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Arial" w:cs="Arial" w:eastAsia="Arial" w:hAnsi="Arial"/>
        </w:rPr>
      </w:pPr>
      <w:r w:rsidDel="00000000" w:rsidR="00000000" w:rsidRPr="00000000">
        <w:rPr>
          <w:rFonts w:ascii="Arial" w:cs="Arial" w:eastAsia="Arial" w:hAnsi="Arial"/>
          <w:rtl w:val="0"/>
        </w:rPr>
        <w:t xml:space="preserve">Harambec Renaissance du Collectif Féministe Noir – Manuel de Gouvernance du Conseil d’Administration</w:t>
      </w:r>
    </w:p>
    <w:p w:rsidR="00000000" w:rsidDel="00000000" w:rsidP="00000000" w:rsidRDefault="00000000" w:rsidRPr="00000000" w14:paraId="00000002">
      <w:pPr>
        <w:spacing w:after="120" w:befor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120" w:befor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after="120" w:befor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after="120" w:befor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after="120" w:befor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7">
      <w:pPr>
        <w:spacing w:after="120" w:befor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8">
      <w:pPr>
        <w:spacing w:after="120" w:befor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9">
      <w:pPr>
        <w:spacing w:after="120" w:befor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A">
      <w:pPr>
        <w:spacing w:after="120" w:befor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B">
      <w:pPr>
        <w:spacing w:after="120" w:befor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C">
      <w:pPr>
        <w:spacing w:after="120" w:befor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D">
      <w:pPr>
        <w:spacing w:after="120" w:befor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E">
      <w:pPr>
        <w:spacing w:after="120" w:befor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F">
      <w:pPr>
        <w:spacing w:after="120" w:befor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0">
      <w:pPr>
        <w:spacing w:after="120" w:befor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1">
      <w:pPr>
        <w:pStyle w:val="Heading2"/>
        <w:rPr>
          <w:rFonts w:ascii="Arial" w:cs="Arial" w:eastAsia="Arial" w:hAnsi="Arial"/>
        </w:rPr>
      </w:pPr>
      <w:r w:rsidDel="00000000" w:rsidR="00000000" w:rsidRPr="00000000">
        <w:rPr>
          <w:rFonts w:ascii="Arial" w:cs="Arial" w:eastAsia="Arial" w:hAnsi="Arial"/>
          <w:rtl w:val="0"/>
        </w:rPr>
        <w:t xml:space="preserve">1. Introduction et Préambule</w:t>
      </w:r>
    </w:p>
    <w:p w:rsidR="00000000" w:rsidDel="00000000" w:rsidP="00000000" w:rsidRDefault="00000000" w:rsidRPr="00000000" w14:paraId="00000012">
      <w:pPr>
        <w:spacing w:after="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3">
      <w:pPr>
        <w:spacing w:after="280" w:before="280" w:lineRule="auto"/>
        <w:rPr>
          <w:rFonts w:ascii="Arial" w:cs="Arial" w:eastAsia="Arial" w:hAnsi="Arial"/>
          <w:b w:val="1"/>
          <w:color w:val="2f5496"/>
          <w:sz w:val="28"/>
          <w:szCs w:val="28"/>
        </w:rPr>
      </w:pPr>
      <w:r w:rsidDel="00000000" w:rsidR="00000000" w:rsidRPr="00000000">
        <w:rPr>
          <w:rFonts w:ascii="Arial" w:cs="Arial" w:eastAsia="Arial" w:hAnsi="Arial"/>
          <w:b w:val="1"/>
          <w:color w:val="2f5496"/>
          <w:sz w:val="28"/>
          <w:szCs w:val="28"/>
          <w:rtl w:val="0"/>
        </w:rPr>
        <w:t xml:space="preserve">Mission </w:t>
      </w:r>
    </w:p>
    <w:p w:rsidR="00000000" w:rsidDel="00000000" w:rsidP="00000000" w:rsidRDefault="00000000" w:rsidRPr="00000000" w14:paraId="00000014">
      <w:pPr>
        <w:shd w:fill="ffffff" w:val="clear"/>
        <w:spacing w:after="240" w:before="480" w:lineRule="auto"/>
        <w:rPr>
          <w:rFonts w:ascii="Arial" w:cs="Arial" w:eastAsia="Arial" w:hAnsi="Arial"/>
        </w:rPr>
      </w:pPr>
      <w:r w:rsidDel="00000000" w:rsidR="00000000" w:rsidRPr="00000000">
        <w:rPr>
          <w:rFonts w:ascii="Arial" w:cs="Arial" w:eastAsia="Arial" w:hAnsi="Arial"/>
          <w:rtl w:val="0"/>
        </w:rPr>
        <w:t xml:space="preserve">Harambec agit pour et avec les femmes Noires et les personnes Noires non binaires, en affirmant que leur volonté de vivre, de guérir et de construire constitue un acte politique fondamental. L’organisme œuvre à créer des espaces de soin, d’éducation politique, de mémoire et de solidarité, en opposition active aux structures oppressives et déshumanisantes.</w:t>
      </w:r>
    </w:p>
    <w:p w:rsidR="00000000" w:rsidDel="00000000" w:rsidP="00000000" w:rsidRDefault="00000000" w:rsidRPr="00000000" w14:paraId="00000015">
      <w:pPr>
        <w:shd w:fill="ffffff" w:val="clear"/>
        <w:spacing w:after="240" w:before="480" w:lineRule="auto"/>
        <w:rPr>
          <w:rFonts w:ascii="Arial" w:cs="Arial" w:eastAsia="Arial" w:hAnsi="Arial"/>
        </w:rPr>
      </w:pPr>
      <w:r w:rsidDel="00000000" w:rsidR="00000000" w:rsidRPr="00000000">
        <w:rPr>
          <w:rFonts w:ascii="Arial" w:cs="Arial" w:eastAsia="Arial" w:hAnsi="Arial"/>
          <w:rtl w:val="0"/>
        </w:rPr>
        <w:t xml:space="preserve">Nous croyons que prendre soin les un·e·s des autres est une forme de résistance radicale, et que bâtir des communautés autonomes, joyeuses et puissantes passe par la normalisation de la solidarité, de la transmission intergénérationnelle, et de la confrontation politique.</w:t>
      </w:r>
      <w:r w:rsidDel="00000000" w:rsidR="00000000" w:rsidRPr="00000000">
        <w:rPr>
          <w:rtl w:val="0"/>
        </w:rPr>
      </w:r>
    </w:p>
    <w:p w:rsidR="00000000" w:rsidDel="00000000" w:rsidP="00000000" w:rsidRDefault="00000000" w:rsidRPr="00000000" w14:paraId="00000016">
      <w:pPr>
        <w:spacing w:after="280" w:before="280" w:lineRule="auto"/>
        <w:rPr>
          <w:rFonts w:ascii="Arial" w:cs="Arial" w:eastAsia="Arial" w:hAnsi="Arial"/>
          <w:b w:val="1"/>
          <w:color w:val="2f5496"/>
          <w:sz w:val="28"/>
          <w:szCs w:val="28"/>
        </w:rPr>
      </w:pPr>
      <w:r w:rsidDel="00000000" w:rsidR="00000000" w:rsidRPr="00000000">
        <w:rPr>
          <w:rFonts w:ascii="Arial" w:cs="Arial" w:eastAsia="Arial" w:hAnsi="Arial"/>
          <w:b w:val="1"/>
          <w:color w:val="2f5496"/>
          <w:sz w:val="28"/>
          <w:szCs w:val="28"/>
          <w:rtl w:val="0"/>
        </w:rPr>
        <w:t xml:space="preserve">Vision</w:t>
      </w:r>
    </w:p>
    <w:p w:rsidR="00000000" w:rsidDel="00000000" w:rsidP="00000000" w:rsidRDefault="00000000" w:rsidRPr="00000000" w14:paraId="00000017">
      <w:pPr>
        <w:shd w:fill="ffffff" w:val="clear"/>
        <w:spacing w:after="240" w:before="480" w:lineRule="auto"/>
        <w:rPr>
          <w:rFonts w:ascii="Arial" w:cs="Arial" w:eastAsia="Arial" w:hAnsi="Arial"/>
        </w:rPr>
      </w:pPr>
      <w:r w:rsidDel="00000000" w:rsidR="00000000" w:rsidRPr="00000000">
        <w:rPr>
          <w:rFonts w:ascii="Arial" w:cs="Arial" w:eastAsia="Arial" w:hAnsi="Arial"/>
          <w:rtl w:val="0"/>
        </w:rPr>
        <w:t xml:space="preserve">Harambec porte la vision d’un monde où les femmes Noires et les personnes Noires non binaires peuvent vivre, décider, transmettre, créer et s’organiser en dehors des logiques de survie imposées. Un monde où nos existences ne sont plus compromises, mais nourries par des relations d’entraide, de solidarité politique et de soin collectif.</w:t>
      </w:r>
    </w:p>
    <w:p w:rsidR="00000000" w:rsidDel="00000000" w:rsidP="00000000" w:rsidRDefault="00000000" w:rsidRPr="00000000" w14:paraId="00000018">
      <w:pPr>
        <w:shd w:fill="ffffff" w:val="clear"/>
        <w:spacing w:after="240" w:before="480" w:lineRule="auto"/>
        <w:rPr>
          <w:rFonts w:ascii="Arial" w:cs="Arial" w:eastAsia="Arial" w:hAnsi="Arial"/>
        </w:rPr>
      </w:pPr>
      <w:r w:rsidDel="00000000" w:rsidR="00000000" w:rsidRPr="00000000">
        <w:rPr>
          <w:rFonts w:ascii="Arial" w:cs="Arial" w:eastAsia="Arial" w:hAnsi="Arial"/>
          <w:rtl w:val="0"/>
        </w:rPr>
        <w:t xml:space="preserve">Nous œuvrons à forger les conditions d’une vie digne, radicalement opposée à l’effacement, à la dépossession et à l’exploitation. Cette vision s’ancre dans une diversité de stratégies politiques : cultiver l’autonomie, renforcer nos solidarités, et multiplier les espaces d’organisation, de mémoire et d’entraide.</w:t>
      </w:r>
      <w:r w:rsidDel="00000000" w:rsidR="00000000" w:rsidRPr="00000000">
        <w:rPr>
          <w:rtl w:val="0"/>
        </w:rPr>
      </w:r>
    </w:p>
    <w:p w:rsidR="00000000" w:rsidDel="00000000" w:rsidP="00000000" w:rsidRDefault="00000000" w:rsidRPr="00000000" w14:paraId="00000019">
      <w:pPr>
        <w:spacing w:after="280" w:before="280" w:lineRule="auto"/>
        <w:rPr>
          <w:rFonts w:ascii="Arial" w:cs="Arial" w:eastAsia="Arial" w:hAnsi="Arial"/>
          <w:b w:val="1"/>
          <w:color w:val="2f5496"/>
          <w:sz w:val="28"/>
          <w:szCs w:val="28"/>
        </w:rPr>
      </w:pPr>
      <w:r w:rsidDel="00000000" w:rsidR="00000000" w:rsidRPr="00000000">
        <w:rPr>
          <w:rFonts w:ascii="Arial" w:cs="Arial" w:eastAsia="Arial" w:hAnsi="Arial"/>
          <w:b w:val="1"/>
          <w:color w:val="2f5496"/>
          <w:sz w:val="28"/>
          <w:szCs w:val="28"/>
          <w:rtl w:val="0"/>
        </w:rPr>
        <w:t xml:space="preserve">Valeurs</w:t>
      </w:r>
    </w:p>
    <w:p w:rsidR="00000000" w:rsidDel="00000000" w:rsidP="00000000" w:rsidRDefault="00000000" w:rsidRPr="00000000" w14:paraId="0000001A">
      <w:pPr>
        <w:pStyle w:val="Heading4"/>
        <w:rPr>
          <w:rFonts w:ascii="Arial" w:cs="Arial" w:eastAsia="Arial" w:hAnsi="Arial"/>
        </w:rPr>
      </w:pPr>
      <w:r w:rsidDel="00000000" w:rsidR="00000000" w:rsidRPr="00000000">
        <w:rPr>
          <w:rFonts w:ascii="Arial" w:cs="Arial" w:eastAsia="Arial" w:hAnsi="Arial"/>
          <w:rtl w:val="0"/>
        </w:rPr>
        <w:t xml:space="preserve">1. Soin et interdépendance</w:t>
      </w:r>
    </w:p>
    <w:p w:rsidR="00000000" w:rsidDel="00000000" w:rsidP="00000000" w:rsidRDefault="00000000" w:rsidRPr="00000000" w14:paraId="0000001B">
      <w:pPr>
        <w:shd w:fill="ffffff" w:val="clear"/>
        <w:spacing w:after="280" w:before="300" w:lineRule="auto"/>
        <w:ind w:left="708" w:firstLine="0"/>
        <w:rPr>
          <w:rFonts w:ascii="Arial" w:cs="Arial" w:eastAsia="Arial" w:hAnsi="Arial"/>
        </w:rPr>
      </w:pPr>
      <w:r w:rsidDel="00000000" w:rsidR="00000000" w:rsidRPr="00000000">
        <w:rPr>
          <w:rFonts w:ascii="Arial" w:cs="Arial" w:eastAsia="Arial" w:hAnsi="Arial"/>
          <w:rtl w:val="0"/>
        </w:rPr>
        <w:t xml:space="preserve">La mission de Harambec repose sur la conviction profonde que prendre soin les un·e·s des autres constitue une forme de résistance radicale à l’oppression systémique. Pour Harambec, cultiver une contre-culture du soin représente une stratégie politique essentielle, capable de défier la déshumanisation, de résister à l’effacement des violences subies, et de préserver l’humanité face à la brutalité du quotidien.  </w:t>
      </w:r>
    </w:p>
    <w:p w:rsidR="00000000" w:rsidDel="00000000" w:rsidP="00000000" w:rsidRDefault="00000000" w:rsidRPr="00000000" w14:paraId="0000001C">
      <w:pPr>
        <w:shd w:fill="ffffff" w:val="clear"/>
        <w:spacing w:after="280" w:before="300" w:lineRule="auto"/>
        <w:ind w:left="708" w:firstLine="0"/>
        <w:rPr>
          <w:rFonts w:ascii="Arial" w:cs="Arial" w:eastAsia="Arial" w:hAnsi="Arial"/>
          <w:i w:val="1"/>
          <w:color w:val="2f5496"/>
        </w:rPr>
      </w:pPr>
      <w:r w:rsidDel="00000000" w:rsidR="00000000" w:rsidRPr="00000000">
        <w:rPr>
          <w:rFonts w:ascii="Arial" w:cs="Arial" w:eastAsia="Arial" w:hAnsi="Arial"/>
          <w:rtl w:val="0"/>
        </w:rPr>
        <w:t xml:space="preserve">Dans ce cadre, Harambec normalise et valorise les actes de solidarité, d’entraide et de défense comme éléments centraux d’une réponse quotidienne à la violence capitaliste. L’organisme s’engage à créer des espaces collectifs où les femmes noires et les personnes noires non binaires peuvent prendre soin les un·e·s des autres, tout en construisant ensemble des territoires de liberté à habiter, partager et protéger.</w:t>
      </w:r>
      <w:r w:rsidDel="00000000" w:rsidR="00000000" w:rsidRPr="00000000">
        <w:rPr>
          <w:rtl w:val="0"/>
        </w:rPr>
      </w:r>
    </w:p>
    <w:p w:rsidR="00000000" w:rsidDel="00000000" w:rsidP="00000000" w:rsidRDefault="00000000" w:rsidRPr="00000000" w14:paraId="0000001D">
      <w:pPr>
        <w:shd w:fill="ffffff" w:val="clear"/>
        <w:spacing w:after="280" w:before="300" w:lineRule="auto"/>
        <w:rPr>
          <w:rFonts w:ascii="Arial" w:cs="Arial" w:eastAsia="Arial" w:hAnsi="Arial"/>
          <w:i w:val="1"/>
          <w:color w:val="2f5496"/>
        </w:rPr>
      </w:pPr>
      <w:r w:rsidDel="00000000" w:rsidR="00000000" w:rsidRPr="00000000">
        <w:rPr>
          <w:rFonts w:ascii="Arial" w:cs="Arial" w:eastAsia="Arial" w:hAnsi="Arial"/>
          <w:i w:val="1"/>
          <w:color w:val="2f5496"/>
          <w:rtl w:val="0"/>
        </w:rPr>
        <w:t xml:space="preserve">2. Education Politique</w:t>
      </w:r>
    </w:p>
    <w:p w:rsidR="00000000" w:rsidDel="00000000" w:rsidP="00000000" w:rsidRDefault="00000000" w:rsidRPr="00000000" w14:paraId="0000001E">
      <w:pPr>
        <w:shd w:fill="ffffff" w:val="clear"/>
        <w:spacing w:after="240" w:before="480" w:lineRule="auto"/>
        <w:ind w:left="720" w:firstLine="0"/>
        <w:rPr>
          <w:rFonts w:ascii="Arial" w:cs="Arial" w:eastAsia="Arial" w:hAnsi="Arial"/>
        </w:rPr>
      </w:pPr>
      <w:r w:rsidDel="00000000" w:rsidR="00000000" w:rsidRPr="00000000">
        <w:rPr>
          <w:rFonts w:ascii="Arial" w:cs="Arial" w:eastAsia="Arial" w:hAnsi="Arial"/>
          <w:rtl w:val="0"/>
        </w:rPr>
        <w:t xml:space="preserve">L’éducation politique constitue un pilier de cette mission. Harambec œuvre à la création d’espaces où les femmes noires et les personnes noires non binaires peuvent confronter collectivement des vérités dérangeantes, déconstruire les récits dominants, et renforcer leur capacité à imaginer des mondes autres. </w:t>
      </w:r>
    </w:p>
    <w:p w:rsidR="00000000" w:rsidDel="00000000" w:rsidP="00000000" w:rsidRDefault="00000000" w:rsidRPr="00000000" w14:paraId="0000001F">
      <w:pPr>
        <w:shd w:fill="ffffff" w:val="clear"/>
        <w:spacing w:after="240" w:before="480" w:lineRule="auto"/>
        <w:ind w:left="720" w:firstLine="0"/>
        <w:rPr>
          <w:rFonts w:ascii="Arial" w:cs="Arial" w:eastAsia="Arial" w:hAnsi="Arial"/>
        </w:rPr>
      </w:pPr>
      <w:r w:rsidDel="00000000" w:rsidR="00000000" w:rsidRPr="00000000">
        <w:rPr>
          <w:rFonts w:ascii="Arial" w:cs="Arial" w:eastAsia="Arial" w:hAnsi="Arial"/>
          <w:rtl w:val="0"/>
        </w:rPr>
        <w:t xml:space="preserve">Cette démarche vise à construire des communautés puissantes dans et à travers les différences, capables de résister, de transmettre et de s’ancrer malgré le chaos ambiant.</w:t>
      </w:r>
      <w:r w:rsidDel="00000000" w:rsidR="00000000" w:rsidRPr="00000000">
        <w:rPr>
          <w:rtl w:val="0"/>
        </w:rPr>
      </w:r>
    </w:p>
    <w:p w:rsidR="00000000" w:rsidDel="00000000" w:rsidP="00000000" w:rsidRDefault="00000000" w:rsidRPr="00000000" w14:paraId="00000020">
      <w:pPr>
        <w:shd w:fill="ffffff" w:val="clear"/>
        <w:spacing w:after="280" w:before="300" w:lineRule="auto"/>
        <w:rPr>
          <w:rFonts w:ascii="Arial" w:cs="Arial" w:eastAsia="Arial" w:hAnsi="Arial"/>
          <w:i w:val="1"/>
          <w:color w:val="2f5496"/>
        </w:rPr>
      </w:pPr>
      <w:r w:rsidDel="00000000" w:rsidR="00000000" w:rsidRPr="00000000">
        <w:rPr>
          <w:rFonts w:ascii="Arial" w:cs="Arial" w:eastAsia="Arial" w:hAnsi="Arial"/>
          <w:i w:val="1"/>
          <w:color w:val="2f5496"/>
          <w:rtl w:val="0"/>
        </w:rPr>
        <w:t xml:space="preserve">3. Mémoire vivante et transmission</w:t>
      </w:r>
    </w:p>
    <w:p w:rsidR="00000000" w:rsidDel="00000000" w:rsidP="00000000" w:rsidRDefault="00000000" w:rsidRPr="00000000" w14:paraId="00000021">
      <w:pPr>
        <w:shd w:fill="ffffff" w:val="clear"/>
        <w:spacing w:after="280" w:before="300" w:lineRule="auto"/>
        <w:ind w:left="708" w:firstLine="0"/>
        <w:rPr>
          <w:rFonts w:ascii="Arial" w:cs="Arial" w:eastAsia="Arial" w:hAnsi="Arial"/>
          <w:color w:val="000000"/>
        </w:rPr>
      </w:pPr>
      <w:r w:rsidDel="00000000" w:rsidR="00000000" w:rsidRPr="00000000">
        <w:rPr>
          <w:rFonts w:ascii="Arial" w:cs="Arial" w:eastAsia="Arial" w:hAnsi="Arial"/>
          <w:rtl w:val="0"/>
        </w:rPr>
        <w:t xml:space="preserve">L’organisme s’engage également dans un travail de mémoire active : honorer, préserver et apprendre des générations passées, de leurs luttes et de leurs visions du monde. Harambec considère que la libération des femmes noires et des personnes noires non binaires ne peut se faire sans une transmission vivante des savoirs, des récits et des expériences.</w:t>
      </w:r>
      <w:r w:rsidDel="00000000" w:rsidR="00000000" w:rsidRPr="00000000">
        <w:rPr>
          <w:rtl w:val="0"/>
        </w:rPr>
      </w:r>
    </w:p>
    <w:p w:rsidR="00000000" w:rsidDel="00000000" w:rsidP="00000000" w:rsidRDefault="00000000" w:rsidRPr="00000000" w14:paraId="00000022">
      <w:pPr>
        <w:shd w:fill="ffffff" w:val="clear"/>
        <w:spacing w:after="280" w:before="300" w:lineRule="auto"/>
        <w:rPr>
          <w:rFonts w:ascii="Arial" w:cs="Arial" w:eastAsia="Arial" w:hAnsi="Arial"/>
          <w:i w:val="1"/>
          <w:color w:val="2f5496"/>
        </w:rPr>
      </w:pPr>
      <w:r w:rsidDel="00000000" w:rsidR="00000000" w:rsidRPr="00000000">
        <w:rPr>
          <w:rFonts w:ascii="Arial" w:cs="Arial" w:eastAsia="Arial" w:hAnsi="Arial"/>
          <w:i w:val="1"/>
          <w:color w:val="2f5496"/>
          <w:rtl w:val="0"/>
        </w:rPr>
        <w:t xml:space="preserve">4. Autonomie et Agentivité communautaire</w:t>
      </w:r>
    </w:p>
    <w:p w:rsidR="00000000" w:rsidDel="00000000" w:rsidP="00000000" w:rsidRDefault="00000000" w:rsidRPr="00000000" w14:paraId="00000023">
      <w:pPr>
        <w:shd w:fill="ffffff" w:val="clear"/>
        <w:spacing w:after="280" w:before="300" w:lineRule="auto"/>
        <w:ind w:left="708" w:firstLine="0"/>
        <w:rPr>
          <w:rFonts w:ascii="Arial" w:cs="Arial" w:eastAsia="Arial" w:hAnsi="Arial"/>
        </w:rPr>
      </w:pPr>
      <w:r w:rsidDel="00000000" w:rsidR="00000000" w:rsidRPr="00000000">
        <w:rPr>
          <w:rFonts w:ascii="Arial" w:cs="Arial" w:eastAsia="Arial" w:hAnsi="Arial"/>
          <w:rtl w:val="0"/>
        </w:rPr>
        <w:t xml:space="preserve">En tant que femmes Noires et personnes non binaires Noir.e.s, nous revendiquons inconditionnellement notre droit à définir nos propres méthodes de lutte et mener nos mouvements de libération en tant que sujet politique autonome. Notre combat est ancré dans la conviction que seule une approche auto-déterminée peut mener à notre émancipation. L’organisme travaille à une autonomie sans faille, tant individuelle que collective, comme pierre angulaire de la résistance. Cette recherche d’autonomie est le fondement sur lequel nous bâtissons notre capacité à prendre des décisions souveraines et à agir avec une liberté inébranlable contre les structures oppressives.</w:t>
      </w:r>
      <w:r w:rsidDel="00000000" w:rsidR="00000000" w:rsidRPr="00000000">
        <w:rPr>
          <w:rtl w:val="0"/>
        </w:rPr>
      </w:r>
    </w:p>
    <w:p w:rsidR="00000000" w:rsidDel="00000000" w:rsidP="00000000" w:rsidRDefault="00000000" w:rsidRPr="00000000" w14:paraId="00000024">
      <w:pPr>
        <w:spacing w:after="240" w:before="240" w:lineRule="auto"/>
        <w:ind w:left="708" w:firstLine="0"/>
        <w:rPr>
          <w:rFonts w:ascii="Arial" w:cs="Arial" w:eastAsia="Arial" w:hAnsi="Arial"/>
          <w:b w:val="1"/>
        </w:rPr>
      </w:pPr>
      <w:r w:rsidDel="00000000" w:rsidR="00000000" w:rsidRPr="00000000">
        <w:rPr>
          <w:rFonts w:ascii="Arial" w:cs="Arial" w:eastAsia="Arial" w:hAnsi="Arial"/>
          <w:b w:val="1"/>
          <w:rtl w:val="0"/>
        </w:rPr>
        <w:t xml:space="preserve">Exemple concret :</w:t>
      </w:r>
    </w:p>
    <w:p w:rsidR="00000000" w:rsidDel="00000000" w:rsidP="00000000" w:rsidRDefault="00000000" w:rsidRPr="00000000" w14:paraId="00000025">
      <w:pPr>
        <w:spacing w:after="240" w:before="240" w:lineRule="auto"/>
        <w:ind w:left="708" w:firstLine="0"/>
        <w:rPr>
          <w:rFonts w:ascii="Arial" w:cs="Arial" w:eastAsia="Arial" w:hAnsi="Arial"/>
        </w:rPr>
      </w:pPr>
      <w:r w:rsidDel="00000000" w:rsidR="00000000" w:rsidRPr="00000000">
        <w:rPr>
          <w:rFonts w:ascii="Arial" w:cs="Arial" w:eastAsia="Arial" w:hAnsi="Arial"/>
          <w:rtl w:val="0"/>
        </w:rPr>
        <w:t xml:space="preserve">Lors de la conception d’un nouveau programme communautaire, Harambec exige une consultation directe avec les femmes noires et les personnes noires non binaires locales, documente leurs contributions et intègre leurs retours dans les objectifs finaux du programme.</w:t>
      </w:r>
    </w:p>
    <w:p w:rsidR="00000000" w:rsidDel="00000000" w:rsidP="00000000" w:rsidRDefault="00000000" w:rsidRPr="00000000" w14:paraId="00000026">
      <w:pPr>
        <w:spacing w:after="240" w:before="240" w:lineRule="auto"/>
        <w:ind w:left="708" w:firstLine="0"/>
        <w:rPr>
          <w:rFonts w:ascii="Arial" w:cs="Arial" w:eastAsia="Arial" w:hAnsi="Arial"/>
        </w:rPr>
      </w:pPr>
      <w:r w:rsidDel="00000000" w:rsidR="00000000" w:rsidRPr="00000000">
        <w:rPr>
          <w:rFonts w:ascii="Arial" w:cs="Arial" w:eastAsia="Arial" w:hAnsi="Arial"/>
          <w:rtl w:val="0"/>
        </w:rPr>
        <w:t xml:space="preserve">Ainsi, les décisions demeurent dirigées par la communauté et alignées sur les valeurs de l’organisation.</w:t>
      </w:r>
    </w:p>
    <w:p w:rsidR="00000000" w:rsidDel="00000000" w:rsidP="00000000" w:rsidRDefault="00000000" w:rsidRPr="00000000" w14:paraId="00000027">
      <w:pPr>
        <w:spacing w:after="240" w:before="240" w:lineRule="auto"/>
        <w:rPr>
          <w:rFonts w:ascii="Arial" w:cs="Arial" w:eastAsia="Arial" w:hAnsi="Arial"/>
          <w:b w:val="0"/>
        </w:rPr>
      </w:pPr>
      <w:r w:rsidDel="00000000" w:rsidR="00000000" w:rsidRPr="00000000">
        <w:rPr>
          <w:rtl w:val="0"/>
        </w:rPr>
      </w:r>
    </w:p>
    <w:p w:rsidR="00000000" w:rsidDel="00000000" w:rsidP="00000000" w:rsidRDefault="00000000" w:rsidRPr="00000000" w14:paraId="00000028">
      <w:pPr>
        <w:pStyle w:val="Heading2"/>
        <w:rPr>
          <w:rFonts w:ascii="Arial" w:cs="Arial" w:eastAsia="Arial" w:hAnsi="Arial"/>
          <w:b w:val="0"/>
        </w:rPr>
      </w:pPr>
      <w:r w:rsidDel="00000000" w:rsidR="00000000" w:rsidRPr="00000000">
        <w:rPr>
          <w:rFonts w:ascii="Arial" w:cs="Arial" w:eastAsia="Arial" w:hAnsi="Arial"/>
          <w:b w:val="0"/>
          <w:rtl w:val="0"/>
        </w:rPr>
        <w:t xml:space="preserve">2.</w:t>
      </w:r>
      <w:r w:rsidDel="00000000" w:rsidR="00000000" w:rsidRPr="00000000">
        <w:rPr>
          <w:rFonts w:ascii="Arial" w:cs="Arial" w:eastAsia="Arial" w:hAnsi="Arial"/>
          <w:rtl w:val="0"/>
        </w:rPr>
        <w:t xml:space="preserve">Conseil d’administration (CA)</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f5496"/>
          <w:sz w:val="32"/>
          <w:szCs w:val="32"/>
          <w:u w:val="none"/>
          <w:shd w:fill="auto" w:val="clear"/>
          <w:vertAlign w:val="baseline"/>
        </w:rPr>
      </w:pPr>
      <w:r w:rsidDel="00000000" w:rsidR="00000000" w:rsidRPr="00000000">
        <w:rPr>
          <w:rFonts w:ascii="Arial" w:cs="Arial" w:eastAsia="Arial" w:hAnsi="Arial"/>
          <w:color w:val="2f5496"/>
          <w:sz w:val="32"/>
          <w:szCs w:val="32"/>
          <w:rtl w:val="0"/>
        </w:rPr>
        <w:t xml:space="preserve">Objectif :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f5496"/>
          <w:sz w:val="32"/>
          <w:szCs w:val="3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Le Conseil d’administration (CA) est l’instance dirigeante de Harambec Renaissance du Collectif Féministe Noir. Il est responsable de la supervision stratégique, de la reddition de comptes fiduciaire et de s’assurer que toutes les décisions organisationnelles reflètent les valeurs féministes noires ainsi que les besoins des communautés servies.</w:t>
      </w:r>
      <w:r w:rsidDel="00000000" w:rsidR="00000000" w:rsidRPr="00000000">
        <w:rPr>
          <w:rtl w:val="0"/>
        </w:rPr>
      </w:r>
    </w:p>
    <w:p w:rsidR="00000000" w:rsidDel="00000000" w:rsidP="00000000" w:rsidRDefault="00000000" w:rsidRPr="00000000" w14:paraId="0000002D">
      <w:pPr>
        <w:pStyle w:val="Heading2"/>
        <w:rPr>
          <w:rFonts w:ascii="Arial" w:cs="Arial" w:eastAsia="Arial" w:hAnsi="Arial"/>
        </w:rPr>
      </w:pPr>
      <w:r w:rsidDel="00000000" w:rsidR="00000000" w:rsidRPr="00000000">
        <w:rPr>
          <w:rFonts w:ascii="Arial" w:cs="Arial" w:eastAsia="Arial" w:hAnsi="Arial"/>
          <w:b w:val="1"/>
          <w:sz w:val="24"/>
          <w:szCs w:val="24"/>
          <w:rtl w:val="0"/>
        </w:rPr>
        <w:t xml:space="preserve">Composition:</w:t>
      </w:r>
      <w:r w:rsidDel="00000000" w:rsidR="00000000" w:rsidRPr="00000000">
        <w:rPr>
          <w:rtl w:val="0"/>
        </w:rPr>
      </w:r>
    </w:p>
    <w:p w:rsidR="00000000" w:rsidDel="00000000" w:rsidP="00000000" w:rsidRDefault="00000000" w:rsidRPr="00000000" w14:paraId="0000002E">
      <w:pPr>
        <w:numPr>
          <w:ilvl w:val="0"/>
          <w:numId w:val="30"/>
        </w:numPr>
        <w:ind w:left="720" w:hanging="360"/>
        <w:rPr>
          <w:rFonts w:ascii="Arial" w:cs="Arial" w:eastAsia="Arial" w:hAnsi="Arial"/>
          <w:sz w:val="24"/>
          <w:szCs w:val="24"/>
        </w:rPr>
      </w:pPr>
      <w:r w:rsidDel="00000000" w:rsidR="00000000" w:rsidRPr="00000000">
        <w:rPr>
          <w:rFonts w:ascii="Arial" w:cs="Arial" w:eastAsia="Arial" w:hAnsi="Arial"/>
          <w:rtl w:val="0"/>
        </w:rPr>
        <w:t xml:space="preserve">Tous les membres du conseil s’identifient comme des femmes noires ou des personnes noires non binaires.</w:t>
      </w:r>
    </w:p>
    <w:p w:rsidR="00000000" w:rsidDel="00000000" w:rsidP="00000000" w:rsidRDefault="00000000" w:rsidRPr="00000000" w14:paraId="0000002F">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Taille du conseil : 9 à 11 membres, assurant une diversité de compétences, d’expériences vécues et de perspectives générationnelles.</w:t>
      </w:r>
      <w:r w:rsidDel="00000000" w:rsidR="00000000" w:rsidRPr="00000000">
        <w:rPr>
          <w:rtl w:val="0"/>
        </w:rPr>
      </w:r>
    </w:p>
    <w:p w:rsidR="00000000" w:rsidDel="00000000" w:rsidP="00000000" w:rsidRDefault="00000000" w:rsidRPr="00000000" w14:paraId="00000030">
      <w:pPr>
        <w:pStyle w:val="Heading2"/>
        <w:rPr>
          <w:rFonts w:ascii="Arial" w:cs="Arial" w:eastAsia="Arial" w:hAnsi="Arial"/>
        </w:rPr>
      </w:pPr>
      <w:r w:rsidDel="00000000" w:rsidR="00000000" w:rsidRPr="00000000">
        <w:rPr>
          <w:rFonts w:ascii="Arial" w:cs="Arial" w:eastAsia="Arial" w:hAnsi="Arial"/>
          <w:b w:val="1"/>
          <w:sz w:val="24"/>
          <w:szCs w:val="24"/>
          <w:rtl w:val="0"/>
        </w:rPr>
        <w:t xml:space="preserve">Caractéristiques principales de notre conseil :</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rtl w:val="0"/>
        </w:rPr>
        <w:t xml:space="preserve">Représentation jeunesse :</w:t>
      </w:r>
      <w:r w:rsidDel="00000000" w:rsidR="00000000" w:rsidRPr="00000000">
        <w:rPr>
          <w:rFonts w:ascii="Arial" w:cs="Arial" w:eastAsia="Arial" w:hAnsi="Arial"/>
          <w:rtl w:val="0"/>
        </w:rPr>
        <w:t xml:space="preserve"> Un siège est volontairement réservé à une jeune personne, actuellement occupé par une jeune de 18 ans ayant participé à l’École de la liberté de Harambec – un programme destiné aux enfants et aux jeunes noir·e·s âgé·e·s de 12 à 18 ans. Cela garantit que le conseil bénéficie d’une compréhension directe des réalités vécues par les jeunes et des initiatives éducatives.</w:t>
      </w:r>
    </w:p>
    <w:p w:rsidR="00000000" w:rsidDel="00000000" w:rsidP="00000000" w:rsidRDefault="00000000" w:rsidRPr="00000000" w14:paraId="0000003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rtl w:val="0"/>
        </w:rPr>
        <w:t xml:space="preserve">Dialogue transgénérationnel :</w:t>
      </w:r>
      <w:r w:rsidDel="00000000" w:rsidR="00000000" w:rsidRPr="00000000">
        <w:rPr>
          <w:rFonts w:ascii="Arial" w:cs="Arial" w:eastAsia="Arial" w:hAnsi="Arial"/>
          <w:rtl w:val="0"/>
        </w:rPr>
        <w:t xml:space="preserve"> Le conseil comprend également des membres de plus de 60 ans ayant plusieurs décennies d’expérience en militantisme. Leur présence assure la transmission intergénérationnelle, le mentorat et la continuité des savoirs à travers différentes périodes de l’organisation noire au Québec et ailleurs.</w:t>
      </w:r>
    </w:p>
    <w:p w:rsidR="00000000" w:rsidDel="00000000" w:rsidP="00000000" w:rsidRDefault="00000000" w:rsidRPr="00000000" w14:paraId="0000003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rtl w:val="0"/>
        </w:rPr>
        <w:t xml:space="preserve">Diversité des parcours professionnels : </w:t>
      </w:r>
      <w:r w:rsidDel="00000000" w:rsidR="00000000" w:rsidRPr="00000000">
        <w:rPr>
          <w:rFonts w:ascii="Arial" w:cs="Arial" w:eastAsia="Arial" w:hAnsi="Arial"/>
          <w:rtl w:val="0"/>
        </w:rPr>
        <w:t xml:space="preserve">Les membres proviennent de divers secteurs, notamment :</w:t>
      </w:r>
    </w:p>
    <w:p w:rsidR="00000000" w:rsidDel="00000000" w:rsidP="00000000" w:rsidRDefault="00000000" w:rsidRPr="00000000" w14:paraId="00000034">
      <w:pPr>
        <w:numPr>
          <w:ilvl w:val="1"/>
          <w:numId w:val="31"/>
        </w:numPr>
        <w:spacing w:after="0" w:afterAutospacing="0" w:before="0" w:beforeAutospacing="0" w:lineRule="auto"/>
        <w:ind w:left="1440" w:hanging="360"/>
        <w:rPr>
          <w:rFonts w:ascii="Arial" w:cs="Arial" w:eastAsia="Arial" w:hAnsi="Arial"/>
          <w:u w:val="none"/>
        </w:rPr>
      </w:pPr>
      <w:r w:rsidDel="00000000" w:rsidR="00000000" w:rsidRPr="00000000">
        <w:rPr>
          <w:rFonts w:ascii="Arial" w:cs="Arial" w:eastAsia="Arial" w:hAnsi="Arial"/>
          <w:rtl w:val="0"/>
        </w:rPr>
        <w:t xml:space="preserve">établissements d’enseignement et recherche</w:t>
      </w:r>
    </w:p>
    <w:p w:rsidR="00000000" w:rsidDel="00000000" w:rsidP="00000000" w:rsidRDefault="00000000" w:rsidRPr="00000000" w14:paraId="00000035">
      <w:pPr>
        <w:numPr>
          <w:ilvl w:val="1"/>
          <w:numId w:val="31"/>
        </w:numPr>
        <w:spacing w:after="0" w:afterAutospacing="0" w:before="0" w:beforeAutospacing="0" w:lineRule="auto"/>
        <w:ind w:left="1440" w:hanging="360"/>
        <w:rPr>
          <w:rFonts w:ascii="Arial" w:cs="Arial" w:eastAsia="Arial" w:hAnsi="Arial"/>
          <w:u w:val="none"/>
        </w:rPr>
      </w:pPr>
      <w:r w:rsidDel="00000000" w:rsidR="00000000" w:rsidRPr="00000000">
        <w:rPr>
          <w:rFonts w:ascii="Arial" w:cs="Arial" w:eastAsia="Arial" w:hAnsi="Arial"/>
          <w:rtl w:val="0"/>
        </w:rPr>
        <w:t xml:space="preserve">organisation communautaire et réseaux militants</w:t>
      </w:r>
    </w:p>
    <w:p w:rsidR="00000000" w:rsidDel="00000000" w:rsidP="00000000" w:rsidRDefault="00000000" w:rsidRPr="00000000" w14:paraId="00000036">
      <w:pPr>
        <w:numPr>
          <w:ilvl w:val="1"/>
          <w:numId w:val="31"/>
        </w:numPr>
        <w:spacing w:after="0" w:afterAutospacing="0" w:before="0" w:beforeAutospacing="0" w:lineRule="auto"/>
        <w:ind w:left="1440" w:hanging="360"/>
        <w:rPr>
          <w:rFonts w:ascii="Arial" w:cs="Arial" w:eastAsia="Arial" w:hAnsi="Arial"/>
          <w:u w:val="none"/>
        </w:rPr>
      </w:pPr>
      <w:r w:rsidDel="00000000" w:rsidR="00000000" w:rsidRPr="00000000">
        <w:rPr>
          <w:rFonts w:ascii="Arial" w:cs="Arial" w:eastAsia="Arial" w:hAnsi="Arial"/>
          <w:rtl w:val="0"/>
        </w:rPr>
        <w:t xml:space="preserve">parentalité et défense des familles</w:t>
      </w:r>
    </w:p>
    <w:p w:rsidR="00000000" w:rsidDel="00000000" w:rsidP="00000000" w:rsidRDefault="00000000" w:rsidRPr="00000000" w14:paraId="00000037">
      <w:pPr>
        <w:numPr>
          <w:ilvl w:val="1"/>
          <w:numId w:val="31"/>
        </w:numPr>
        <w:spacing w:after="0" w:afterAutospacing="0" w:before="0" w:beforeAutospacing="0" w:lineRule="auto"/>
        <w:ind w:left="1440" w:hanging="360"/>
        <w:rPr>
          <w:rFonts w:ascii="Arial" w:cs="Arial" w:eastAsia="Arial" w:hAnsi="Arial"/>
          <w:u w:val="none"/>
        </w:rPr>
      </w:pPr>
      <w:r w:rsidDel="00000000" w:rsidR="00000000" w:rsidRPr="00000000">
        <w:rPr>
          <w:rFonts w:ascii="Arial" w:cs="Arial" w:eastAsia="Arial" w:hAnsi="Arial"/>
          <w:rtl w:val="0"/>
        </w:rPr>
        <w:t xml:space="preserve">soutien aux personnes migrantes et nouvellement arrivées</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rtl w:val="0"/>
        </w:rPr>
        <w:t xml:space="preserve">Diversité locale et culturelle : </w:t>
      </w:r>
      <w:r w:rsidDel="00000000" w:rsidR="00000000" w:rsidRPr="00000000">
        <w:rPr>
          <w:rFonts w:ascii="Arial" w:cs="Arial" w:eastAsia="Arial" w:hAnsi="Arial"/>
          <w:rtl w:val="0"/>
        </w:rPr>
        <w:t xml:space="preserve">Le conseil reflète la pluralité des expériences de la communauté noire au Québec</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39">
      <w:pPr>
        <w:numPr>
          <w:ilvl w:val="1"/>
          <w:numId w:val="31"/>
        </w:numPr>
        <w:ind w:left="1440" w:hanging="360"/>
        <w:rPr>
          <w:rFonts w:ascii="Arial" w:cs="Arial" w:eastAsia="Arial" w:hAnsi="Arial"/>
          <w:sz w:val="24"/>
          <w:szCs w:val="24"/>
        </w:rPr>
      </w:pPr>
      <w:r w:rsidDel="00000000" w:rsidR="00000000" w:rsidRPr="00000000">
        <w:rPr>
          <w:rFonts w:ascii="Arial" w:cs="Arial" w:eastAsia="Arial" w:hAnsi="Arial"/>
          <w:rtl w:val="0"/>
        </w:rPr>
        <w:t xml:space="preserve">personnes nées et élevées au Québec ainsi que des personnes issues de la migration</w:t>
      </w:r>
    </w:p>
    <w:p w:rsidR="00000000" w:rsidDel="00000000" w:rsidP="00000000" w:rsidRDefault="00000000" w:rsidRPr="00000000" w14:paraId="0000003A">
      <w:pPr>
        <w:numPr>
          <w:ilvl w:val="1"/>
          <w:numId w:val="31"/>
        </w:numPr>
        <w:ind w:left="1440" w:hanging="360"/>
        <w:rPr>
          <w:rFonts w:ascii="Arial" w:cs="Arial" w:eastAsia="Arial" w:hAnsi="Arial"/>
          <w:sz w:val="24"/>
          <w:szCs w:val="24"/>
        </w:rPr>
      </w:pPr>
      <w:r w:rsidDel="00000000" w:rsidR="00000000" w:rsidRPr="00000000">
        <w:rPr>
          <w:rFonts w:ascii="Arial" w:cs="Arial" w:eastAsia="Arial" w:hAnsi="Arial"/>
          <w:rtl w:val="0"/>
        </w:rPr>
        <w:t xml:space="preserve">membres francophones et anglophones, assurant l’accessibilité linguistique et l’inclusion dans les processus décisionnels</w:t>
      </w:r>
    </w:p>
    <w:p w:rsidR="00000000" w:rsidDel="00000000" w:rsidP="00000000" w:rsidRDefault="00000000" w:rsidRPr="00000000" w14:paraId="0000003B">
      <w:pPr>
        <w:numPr>
          <w:ilvl w:val="0"/>
          <w:numId w:val="31"/>
        </w:numPr>
        <w:spacing w:after="240" w:before="240" w:lineRule="auto"/>
        <w:ind w:left="720" w:hanging="360"/>
        <w:rPr>
          <w:rFonts w:ascii="Arial" w:cs="Arial" w:eastAsia="Arial" w:hAnsi="Arial"/>
          <w:sz w:val="24"/>
          <w:szCs w:val="24"/>
        </w:rPr>
      </w:pPr>
      <w:r w:rsidDel="00000000" w:rsidR="00000000" w:rsidRPr="00000000">
        <w:rPr>
          <w:rFonts w:ascii="Arial" w:cs="Arial" w:eastAsia="Arial" w:hAnsi="Arial"/>
          <w:b w:val="1"/>
          <w:rtl w:val="0"/>
        </w:rPr>
        <w:t xml:space="preserve">Perspective holistique : </w:t>
      </w:r>
      <w:r w:rsidDel="00000000" w:rsidR="00000000" w:rsidRPr="00000000">
        <w:rPr>
          <w:rFonts w:ascii="Arial" w:cs="Arial" w:eastAsia="Arial" w:hAnsi="Arial"/>
          <w:rtl w:val="0"/>
        </w:rPr>
        <w:t xml:space="preserve">En combinant les voix de la jeunesse, l’expérience des militant·e·s aguerri·e·s, les connaissances académiques, les perspectives parentales et la diversité linguistique, le conseil assure une orientation complète des programmes, de la gouvernance et des initiatives stratégiques de Harambec.</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3E">
      <w:pPr>
        <w:rPr>
          <w:rFonts w:ascii="Arial" w:cs="Arial" w:eastAsia="Arial" w:hAnsi="Arial"/>
          <w:b w:val="1"/>
        </w:rPr>
      </w:pPr>
      <w:r w:rsidDel="00000000" w:rsidR="00000000" w:rsidRPr="00000000">
        <w:rPr>
          <w:rtl w:val="0"/>
        </w:rPr>
      </w:r>
    </w:p>
    <w:p w:rsidR="00000000" w:rsidDel="00000000" w:rsidP="00000000" w:rsidRDefault="00000000" w:rsidRPr="00000000" w14:paraId="0000003F">
      <w:pPr>
        <w:rPr>
          <w:rFonts w:ascii="Arial" w:cs="Arial" w:eastAsia="Arial" w:hAnsi="Arial"/>
          <w:b w:val="1"/>
        </w:rPr>
      </w:pPr>
      <w:r w:rsidDel="00000000" w:rsidR="00000000" w:rsidRPr="00000000">
        <w:rPr>
          <w:rFonts w:ascii="Arial" w:cs="Arial" w:eastAsia="Arial" w:hAnsi="Arial"/>
          <w:b w:val="1"/>
          <w:rtl w:val="0"/>
        </w:rPr>
        <w:t xml:space="preserve">Justification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Cette composition permet à Harambec de maintenir des liens solides avec ses communautés, de favoriser le mentorat et l’apprentissage intergénérationnel, et d’intégrer une pluralité de points de vue dans la création de politiques, de programmes et d’efforts de plaidoyer.</w:t>
      </w:r>
    </w:p>
    <w:p w:rsidR="00000000" w:rsidDel="00000000" w:rsidP="00000000" w:rsidRDefault="00000000" w:rsidRPr="00000000" w14:paraId="00000041">
      <w:pPr>
        <w:spacing w:after="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42">
      <w:pPr>
        <w:pStyle w:val="Heading2"/>
        <w:rPr>
          <w:rFonts w:ascii="Arial" w:cs="Arial" w:eastAsia="Arial" w:hAnsi="Arial"/>
        </w:rPr>
      </w:pPr>
      <w:r w:rsidDel="00000000" w:rsidR="00000000" w:rsidRPr="00000000">
        <w:rPr>
          <w:rFonts w:ascii="Arial" w:cs="Arial" w:eastAsia="Arial" w:hAnsi="Arial"/>
          <w:rtl w:val="0"/>
        </w:rPr>
        <w:t xml:space="preserve">2.1 Comités du Conseil</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3"/>
        <w:rPr>
          <w:rFonts w:ascii="Arial" w:cs="Arial" w:eastAsia="Arial" w:hAnsi="Arial"/>
        </w:rPr>
      </w:pPr>
      <w:r w:rsidDel="00000000" w:rsidR="00000000" w:rsidRPr="00000000">
        <w:rPr>
          <w:rFonts w:ascii="Arial" w:cs="Arial" w:eastAsia="Arial" w:hAnsi="Arial"/>
          <w:rtl w:val="0"/>
        </w:rPr>
        <w:t xml:space="preserve">Objectif : </w:t>
      </w:r>
    </w:p>
    <w:p w:rsidR="00000000" w:rsidDel="00000000" w:rsidP="00000000" w:rsidRDefault="00000000" w:rsidRPr="00000000" w14:paraId="00000045">
      <w:pPr>
        <w:spacing w:after="280" w:before="280" w:lineRule="auto"/>
        <w:rPr>
          <w:rFonts w:ascii="Arial" w:cs="Arial" w:eastAsia="Arial" w:hAnsi="Arial"/>
        </w:rPr>
      </w:pPr>
      <w:r w:rsidDel="00000000" w:rsidR="00000000" w:rsidRPr="00000000">
        <w:rPr>
          <w:rFonts w:ascii="Arial" w:cs="Arial" w:eastAsia="Arial" w:hAnsi="Arial"/>
          <w:rtl w:val="0"/>
        </w:rPr>
        <w:t xml:space="preserve">Le conseil d’administration de Harambec Renaissance du Collectif Féministe Noir établit des comités spécialisés afin d’assurer une gouvernance solide, une viabilité financière, une cohérence programmatique et une conformité aux valeurs féministes noires. Chaque comité dispose d’un mandat clair, de principes directeurs et de questions opérationnelles pour soutenir la prise de décision et la supervision stratégique.</w:t>
      </w:r>
    </w:p>
    <w:p w:rsidR="00000000" w:rsidDel="00000000" w:rsidP="00000000" w:rsidRDefault="00000000" w:rsidRPr="00000000" w14:paraId="00000046">
      <w:pPr>
        <w:spacing w:after="280" w:before="280" w:lineRule="auto"/>
        <w:rPr>
          <w:rFonts w:ascii="Arial" w:cs="Arial" w:eastAsia="Arial" w:hAnsi="Arial"/>
        </w:rPr>
      </w:pPr>
      <w:r w:rsidDel="00000000" w:rsidR="00000000" w:rsidRPr="00000000">
        <w:rPr>
          <w:rtl w:val="0"/>
        </w:rPr>
      </w:r>
    </w:p>
    <w:p w:rsidR="00000000" w:rsidDel="00000000" w:rsidP="00000000" w:rsidRDefault="00000000" w:rsidRPr="00000000" w14:paraId="00000047">
      <w:pPr>
        <w:pStyle w:val="Heading3"/>
        <w:rPr>
          <w:rFonts w:ascii="Arial" w:cs="Arial" w:eastAsia="Arial" w:hAnsi="Arial"/>
        </w:rPr>
      </w:pPr>
      <w:r w:rsidDel="00000000" w:rsidR="00000000" w:rsidRPr="00000000">
        <w:rPr>
          <w:rFonts w:ascii="Arial" w:cs="Arial" w:eastAsia="Arial" w:hAnsi="Arial"/>
          <w:rtl w:val="0"/>
        </w:rPr>
        <w:t xml:space="preserve">2.1.1 Comité des médias – Représentation de Harambec</w:t>
      </w:r>
    </w:p>
    <w:p w:rsidR="00000000" w:rsidDel="00000000" w:rsidP="00000000" w:rsidRDefault="00000000" w:rsidRPr="00000000" w14:paraId="00000048">
      <w:pPr>
        <w:spacing w:after="280" w:before="280" w:lineRule="auto"/>
        <w:rPr>
          <w:rFonts w:ascii="Arial" w:cs="Arial" w:eastAsia="Arial" w:hAnsi="Arial"/>
        </w:rPr>
      </w:pPr>
      <w:r w:rsidDel="00000000" w:rsidR="00000000" w:rsidRPr="00000000">
        <w:rPr>
          <w:rFonts w:ascii="Arial" w:cs="Arial" w:eastAsia="Arial" w:hAnsi="Arial"/>
          <w:b w:val="1"/>
          <w:rtl w:val="0"/>
        </w:rPr>
        <w:t xml:space="preserve">Mandat : </w:t>
      </w:r>
      <w:r w:rsidDel="00000000" w:rsidR="00000000" w:rsidRPr="00000000">
        <w:rPr>
          <w:rFonts w:ascii="Arial" w:cs="Arial" w:eastAsia="Arial" w:hAnsi="Arial"/>
          <w:rtl w:val="0"/>
        </w:rPr>
        <w:br w:type="textWrapping"/>
        <w:t xml:space="preserve">Définir et mettre en œuvre une stratégie médiatique conforme aux valeurs de Harambec, assurant une représentation juste de l’organisation et prévenant toute cooptation ou mauvaise interprétation.</w:t>
      </w:r>
    </w:p>
    <w:p w:rsidR="00000000" w:rsidDel="00000000" w:rsidP="00000000" w:rsidRDefault="00000000" w:rsidRPr="00000000" w14:paraId="00000049">
      <w:pPr>
        <w:spacing w:after="280" w:before="280" w:lineRule="auto"/>
        <w:rPr>
          <w:rFonts w:ascii="Arial" w:cs="Arial" w:eastAsia="Arial" w:hAnsi="Arial"/>
        </w:rPr>
      </w:pPr>
      <w:r w:rsidDel="00000000" w:rsidR="00000000" w:rsidRPr="00000000">
        <w:rPr>
          <w:rFonts w:ascii="Arial" w:cs="Arial" w:eastAsia="Arial" w:hAnsi="Arial"/>
          <w:b w:val="1"/>
          <w:rtl w:val="0"/>
        </w:rPr>
        <w:t xml:space="preserve">Questions clés :</w:t>
      </w:r>
      <w:r w:rsidDel="00000000" w:rsidR="00000000" w:rsidRPr="00000000">
        <w:rPr>
          <w:rtl w:val="0"/>
        </w:rPr>
      </w:r>
    </w:p>
    <w:p w:rsidR="00000000" w:rsidDel="00000000" w:rsidP="00000000" w:rsidRDefault="00000000" w:rsidRPr="00000000" w14:paraId="0000004A">
      <w:pPr>
        <w:keepNext w:val="1"/>
        <w:numPr>
          <w:ilvl w:val="0"/>
          <w:numId w:val="19"/>
        </w:numPr>
        <w:spacing w:after="0" w:before="0" w:line="240" w:lineRule="auto"/>
        <w:ind w:left="720" w:hanging="360"/>
        <w:rPr>
          <w:rFonts w:ascii="Arial" w:cs="Arial" w:eastAsia="Arial" w:hAnsi="Arial"/>
        </w:rPr>
      </w:pPr>
      <w:r w:rsidDel="00000000" w:rsidR="00000000" w:rsidRPr="00000000">
        <w:rPr>
          <w:rFonts w:ascii="Arial" w:cs="Arial" w:eastAsia="Arial" w:hAnsi="Arial"/>
          <w:rtl w:val="0"/>
        </w:rPr>
        <w:t xml:space="preserve">Quels principes et lignes directrices devraient encadrer la représentation publique et médiatique de Harambec ?</w:t>
      </w:r>
    </w:p>
    <w:p w:rsidR="00000000" w:rsidDel="00000000" w:rsidP="00000000" w:rsidRDefault="00000000" w:rsidRPr="00000000" w14:paraId="0000004B">
      <w:pPr>
        <w:keepNext w:val="1"/>
        <w:numPr>
          <w:ilvl w:val="0"/>
          <w:numId w:val="19"/>
        </w:numPr>
        <w:spacing w:after="0" w:before="0" w:line="240" w:lineRule="auto"/>
        <w:ind w:left="720" w:hanging="360"/>
        <w:rPr>
          <w:rFonts w:ascii="Arial" w:cs="Arial" w:eastAsia="Arial" w:hAnsi="Arial"/>
        </w:rPr>
      </w:pPr>
      <w:r w:rsidDel="00000000" w:rsidR="00000000" w:rsidRPr="00000000">
        <w:rPr>
          <w:rFonts w:ascii="Arial" w:cs="Arial" w:eastAsia="Arial" w:hAnsi="Arial"/>
          <w:rtl w:val="0"/>
        </w:rPr>
        <w:t xml:space="preserve">Quels outils et plateformes devraient être priorisés pour une visibilité alignée sur nos valeurs ?</w:t>
      </w:r>
    </w:p>
    <w:p w:rsidR="00000000" w:rsidDel="00000000" w:rsidP="00000000" w:rsidRDefault="00000000" w:rsidRPr="00000000" w14:paraId="0000004C">
      <w:pPr>
        <w:keepNext w:val="1"/>
        <w:numPr>
          <w:ilvl w:val="0"/>
          <w:numId w:val="19"/>
        </w:numPr>
        <w:spacing w:after="0" w:before="0" w:line="240" w:lineRule="auto"/>
        <w:ind w:left="720" w:hanging="360"/>
        <w:rPr>
          <w:rFonts w:ascii="Arial" w:cs="Arial" w:eastAsia="Arial" w:hAnsi="Arial"/>
        </w:rPr>
      </w:pPr>
      <w:r w:rsidDel="00000000" w:rsidR="00000000" w:rsidRPr="00000000">
        <w:rPr>
          <w:rFonts w:ascii="Arial" w:cs="Arial" w:eastAsia="Arial" w:hAnsi="Arial"/>
          <w:rtl w:val="0"/>
        </w:rPr>
        <w:t xml:space="preserve">Comment prévenir l’instrumentalisation médiatique ou la récupération de notre travail?</w:t>
      </w:r>
    </w:p>
    <w:p w:rsidR="00000000" w:rsidDel="00000000" w:rsidP="00000000" w:rsidRDefault="00000000" w:rsidRPr="00000000" w14:paraId="0000004D">
      <w:pPr>
        <w:numPr>
          <w:ilvl w:val="0"/>
          <w:numId w:val="19"/>
        </w:numPr>
        <w:spacing w:after="280" w:lineRule="auto"/>
        <w:ind w:left="720" w:hanging="360"/>
        <w:rPr>
          <w:rFonts w:ascii="Arial" w:cs="Arial" w:eastAsia="Arial" w:hAnsi="Arial"/>
        </w:rPr>
      </w:pPr>
      <w:r w:rsidDel="00000000" w:rsidR="00000000" w:rsidRPr="00000000">
        <w:rPr>
          <w:rFonts w:ascii="Arial" w:cs="Arial" w:eastAsia="Arial" w:hAnsi="Arial"/>
          <w:rtl w:val="0"/>
        </w:rPr>
        <w:t xml:space="preserve">Quelles formations ou ressources recommander aux porte-paroles de Harambec ?</w:t>
      </w:r>
    </w:p>
    <w:p w:rsidR="00000000" w:rsidDel="00000000" w:rsidP="00000000" w:rsidRDefault="00000000" w:rsidRPr="00000000" w14:paraId="0000004E">
      <w:pPr>
        <w:spacing w:after="280" w:before="280" w:lineRule="auto"/>
        <w:rPr>
          <w:rFonts w:ascii="Arial" w:cs="Arial" w:eastAsia="Arial" w:hAnsi="Arial"/>
        </w:rPr>
      </w:pPr>
      <w:r w:rsidDel="00000000" w:rsidR="00000000" w:rsidRPr="00000000">
        <w:rPr>
          <w:rFonts w:ascii="Arial" w:cs="Arial" w:eastAsia="Arial" w:hAnsi="Arial"/>
          <w:b w:val="1"/>
          <w:rtl w:val="0"/>
        </w:rPr>
        <w:t xml:space="preserve">Examples Concrets:</w:t>
      </w:r>
      <w:r w:rsidDel="00000000" w:rsidR="00000000" w:rsidRPr="00000000">
        <w:rPr>
          <w:rtl w:val="0"/>
        </w:rPr>
      </w:r>
    </w:p>
    <w:p w:rsidR="00000000" w:rsidDel="00000000" w:rsidP="00000000" w:rsidRDefault="00000000" w:rsidRPr="00000000" w14:paraId="0000004F">
      <w:pPr>
        <w:numPr>
          <w:ilvl w:val="0"/>
          <w:numId w:val="20"/>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Élaboration d’un dossier média contenant des messages et visuels approuvés afin d’assurer la cohérence à travers les plateformes.</w:t>
      </w:r>
    </w:p>
    <w:p w:rsidR="00000000" w:rsidDel="00000000" w:rsidP="00000000" w:rsidRDefault="00000000" w:rsidRPr="00000000" w14:paraId="00000050">
      <w:pPr>
        <w:numPr>
          <w:ilvl w:val="0"/>
          <w:numId w:val="20"/>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Organisation d’ateliers pour les porte-paroles sur la représentation éthique, le cadrage médiatique et les réponses aux demandes publiques.</w:t>
      </w:r>
    </w:p>
    <w:p w:rsidR="00000000" w:rsidDel="00000000" w:rsidP="00000000" w:rsidRDefault="00000000" w:rsidRPr="00000000" w14:paraId="00000051">
      <w:pPr>
        <w:numPr>
          <w:ilvl w:val="0"/>
          <w:numId w:val="20"/>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Mise en place d’un processus d’approbation interne pour examiner toute demande d’entrevue ou de communiqué de presse.</w:t>
      </w:r>
    </w:p>
    <w:p w:rsidR="00000000" w:rsidDel="00000000" w:rsidP="00000000" w:rsidRDefault="00000000" w:rsidRPr="00000000" w14:paraId="00000052">
      <w:pPr>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pStyle w:val="Heading3"/>
        <w:rPr>
          <w:rFonts w:ascii="Arial" w:cs="Arial" w:eastAsia="Arial" w:hAnsi="Arial"/>
        </w:rPr>
      </w:pPr>
      <w:r w:rsidDel="00000000" w:rsidR="00000000" w:rsidRPr="00000000">
        <w:rPr>
          <w:rFonts w:ascii="Arial" w:cs="Arial" w:eastAsia="Arial" w:hAnsi="Arial"/>
          <w:rtl w:val="0"/>
        </w:rPr>
        <w:t xml:space="preserve">2.1.2 Comité d’éthique et de gouvernance – Adhésion</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spacing w:after="280" w:before="280" w:lineRule="auto"/>
        <w:rPr>
          <w:rFonts w:ascii="Arial" w:cs="Arial" w:eastAsia="Arial" w:hAnsi="Arial"/>
        </w:rPr>
      </w:pPr>
      <w:r w:rsidDel="00000000" w:rsidR="00000000" w:rsidRPr="00000000">
        <w:rPr>
          <w:rFonts w:ascii="Arial" w:cs="Arial" w:eastAsia="Arial" w:hAnsi="Arial"/>
          <w:b w:val="1"/>
          <w:rtl w:val="0"/>
        </w:rPr>
        <w:t xml:space="preserve">Mandat :</w:t>
      </w:r>
      <w:r w:rsidDel="00000000" w:rsidR="00000000" w:rsidRPr="00000000">
        <w:rPr>
          <w:rFonts w:ascii="Arial" w:cs="Arial" w:eastAsia="Arial" w:hAnsi="Arial"/>
          <w:rtl w:val="0"/>
        </w:rPr>
        <w:br w:type="textWrapping"/>
        <w:t xml:space="preserve">Assurer un cadre éthique pour l’adhésion, l’engagement et les relations avec les partenaires, tout en maintenant la transparence et la responsabilité dans la gouvernance du conseil et de l’organisation.</w:t>
      </w:r>
    </w:p>
    <w:p w:rsidR="00000000" w:rsidDel="00000000" w:rsidP="00000000" w:rsidRDefault="00000000" w:rsidRPr="00000000" w14:paraId="00000056">
      <w:pPr>
        <w:spacing w:after="280" w:before="280" w:lineRule="auto"/>
        <w:rPr>
          <w:rFonts w:ascii="Arial" w:cs="Arial" w:eastAsia="Arial" w:hAnsi="Arial"/>
        </w:rPr>
      </w:pPr>
      <w:r w:rsidDel="00000000" w:rsidR="00000000" w:rsidRPr="00000000">
        <w:rPr>
          <w:rFonts w:ascii="Arial" w:cs="Arial" w:eastAsia="Arial" w:hAnsi="Arial"/>
          <w:b w:val="1"/>
          <w:rtl w:val="0"/>
        </w:rPr>
        <w:t xml:space="preserve">Questions clés:</w:t>
      </w:r>
      <w:r w:rsidDel="00000000" w:rsidR="00000000" w:rsidRPr="00000000">
        <w:rPr>
          <w:rtl w:val="0"/>
        </w:rPr>
      </w:r>
    </w:p>
    <w:p w:rsidR="00000000" w:rsidDel="00000000" w:rsidP="00000000" w:rsidRDefault="00000000" w:rsidRPr="00000000" w14:paraId="00000057">
      <w:pPr>
        <w:numPr>
          <w:ilvl w:val="0"/>
          <w:numId w:val="22"/>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Quels principes éthiques devraient guider l’engagement et la participation des membres ?</w:t>
      </w:r>
    </w:p>
    <w:p w:rsidR="00000000" w:rsidDel="00000000" w:rsidP="00000000" w:rsidRDefault="00000000" w:rsidRPr="00000000" w14:paraId="00000058">
      <w:pPr>
        <w:numPr>
          <w:ilvl w:val="0"/>
          <w:numId w:val="22"/>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Comment définir les rôles et responsabilités des membres sans compromettre les valeurs de Harambec ?</w:t>
      </w:r>
    </w:p>
    <w:p w:rsidR="00000000" w:rsidDel="00000000" w:rsidP="00000000" w:rsidRDefault="00000000" w:rsidRPr="00000000" w14:paraId="00000059">
      <w:pPr>
        <w:numPr>
          <w:ilvl w:val="0"/>
          <w:numId w:val="22"/>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Quelles mesures mettre en place pour garantir un fonctionnement démocratique et éviter les conflits d’intérêts ?</w:t>
      </w:r>
    </w:p>
    <w:p w:rsidR="00000000" w:rsidDel="00000000" w:rsidP="00000000" w:rsidRDefault="00000000" w:rsidRPr="00000000" w14:paraId="0000005A">
      <w:pPr>
        <w:spacing w:after="280" w:before="280" w:lineRule="auto"/>
        <w:rPr>
          <w:rFonts w:ascii="Arial" w:cs="Arial" w:eastAsia="Arial" w:hAnsi="Arial"/>
        </w:rPr>
      </w:pPr>
      <w:r w:rsidDel="00000000" w:rsidR="00000000" w:rsidRPr="00000000">
        <w:rPr>
          <w:rFonts w:ascii="Arial" w:cs="Arial" w:eastAsia="Arial" w:hAnsi="Arial"/>
          <w:b w:val="1"/>
          <w:rtl w:val="0"/>
        </w:rPr>
        <w:t xml:space="preserve">Examples concrets:</w:t>
      </w:r>
      <w:r w:rsidDel="00000000" w:rsidR="00000000" w:rsidRPr="00000000">
        <w:rPr>
          <w:rtl w:val="0"/>
        </w:rPr>
      </w:r>
    </w:p>
    <w:p w:rsidR="00000000" w:rsidDel="00000000" w:rsidP="00000000" w:rsidRDefault="00000000" w:rsidRPr="00000000" w14:paraId="0000005B">
      <w:pPr>
        <w:numPr>
          <w:ilvl w:val="0"/>
          <w:numId w:val="23"/>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Rédiger un code d’éthique pour les membres et les invité·e·s VIP, définissant les rôles, les attentes et les procédures en cas de conflit d’intérêts.</w:t>
      </w:r>
    </w:p>
    <w:p w:rsidR="00000000" w:rsidDel="00000000" w:rsidP="00000000" w:rsidRDefault="00000000" w:rsidRPr="00000000" w14:paraId="0000005C">
      <w:pPr>
        <w:numPr>
          <w:ilvl w:val="0"/>
          <w:numId w:val="23"/>
        </w:numPr>
        <w:spacing w:before="0" w:lineRule="auto"/>
        <w:ind w:left="720" w:hanging="360"/>
        <w:rPr>
          <w:rFonts w:ascii="Arial" w:cs="Arial" w:eastAsia="Arial" w:hAnsi="Arial"/>
        </w:rPr>
      </w:pPr>
      <w:r w:rsidDel="00000000" w:rsidR="00000000" w:rsidRPr="00000000">
        <w:rPr>
          <w:rFonts w:ascii="Arial" w:cs="Arial" w:eastAsia="Arial" w:hAnsi="Arial"/>
          <w:rtl w:val="0"/>
        </w:rPr>
        <w:t xml:space="preserve">Mettre en œuvre une révision annuelle des pratiques éthiques avec la contribution des parties prenantes communautaires.</w:t>
      </w:r>
    </w:p>
    <w:p w:rsidR="00000000" w:rsidDel="00000000" w:rsidP="00000000" w:rsidRDefault="00000000" w:rsidRPr="00000000" w14:paraId="0000005D">
      <w:pPr>
        <w:numPr>
          <w:ilvl w:val="0"/>
          <w:numId w:val="23"/>
        </w:numPr>
        <w:spacing w:before="0" w:lineRule="auto"/>
        <w:ind w:left="720" w:hanging="360"/>
        <w:rPr>
          <w:rFonts w:ascii="Arial" w:cs="Arial" w:eastAsia="Arial" w:hAnsi="Arial"/>
        </w:rPr>
      </w:pPr>
      <w:r w:rsidDel="00000000" w:rsidR="00000000" w:rsidRPr="00000000">
        <w:rPr>
          <w:rFonts w:ascii="Arial" w:cs="Arial" w:eastAsia="Arial" w:hAnsi="Arial"/>
          <w:rtl w:val="0"/>
        </w:rPr>
        <w:t xml:space="preserve">Établir un mécanisme confidentiel de signalement pour les préoccupations ou conflits éthiques.</w:t>
      </w:r>
      <w:r w:rsidDel="00000000" w:rsidR="00000000" w:rsidRPr="00000000">
        <w:rPr>
          <w:rtl w:val="0"/>
        </w:rPr>
      </w:r>
    </w:p>
    <w:p w:rsidR="00000000" w:rsidDel="00000000" w:rsidP="00000000" w:rsidRDefault="00000000" w:rsidRPr="00000000" w14:paraId="0000005E">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2.1.3. Comité des ressources humaines – Politiques</w:t>
      </w:r>
    </w:p>
    <w:p w:rsidR="00000000" w:rsidDel="00000000" w:rsidP="00000000" w:rsidRDefault="00000000" w:rsidRPr="00000000" w14:paraId="0000005F">
      <w:pPr>
        <w:spacing w:after="280" w:before="280" w:lineRule="auto"/>
        <w:rPr>
          <w:rFonts w:ascii="Arial" w:cs="Arial" w:eastAsia="Arial" w:hAnsi="Arial"/>
        </w:rPr>
      </w:pPr>
      <w:r w:rsidDel="00000000" w:rsidR="00000000" w:rsidRPr="00000000">
        <w:rPr>
          <w:rFonts w:ascii="Arial" w:cs="Arial" w:eastAsia="Arial" w:hAnsi="Arial"/>
          <w:b w:val="1"/>
          <w:rtl w:val="0"/>
        </w:rPr>
        <w:t xml:space="preserve">Mandat:</w:t>
      </w:r>
      <w:r w:rsidDel="00000000" w:rsidR="00000000" w:rsidRPr="00000000">
        <w:rPr>
          <w:rFonts w:ascii="Arial" w:cs="Arial" w:eastAsia="Arial" w:hAnsi="Arial"/>
          <w:rtl w:val="0"/>
        </w:rPr>
        <w:br w:type="textWrapping"/>
        <w:t xml:space="preserve">Développer des politiques internes de ressources humaines équitables, inclusives et adaptées à la réalité militante de Harambec et des espaces communautaires, afin d’assurer le soutien du personnel, un recrutement juste et la rétention des employé·e·s.</w:t>
      </w:r>
    </w:p>
    <w:p w:rsidR="00000000" w:rsidDel="00000000" w:rsidP="00000000" w:rsidRDefault="00000000" w:rsidRPr="00000000" w14:paraId="00000060">
      <w:pPr>
        <w:spacing w:after="280" w:before="280" w:lineRule="auto"/>
        <w:rPr>
          <w:rFonts w:ascii="Arial" w:cs="Arial" w:eastAsia="Arial" w:hAnsi="Arial"/>
        </w:rPr>
      </w:pPr>
      <w:r w:rsidDel="00000000" w:rsidR="00000000" w:rsidRPr="00000000">
        <w:rPr>
          <w:rFonts w:ascii="Arial" w:cs="Arial" w:eastAsia="Arial" w:hAnsi="Arial"/>
          <w:b w:val="1"/>
          <w:rtl w:val="0"/>
        </w:rPr>
        <w:t xml:space="preserve">Questions clés:</w:t>
      </w:r>
      <w:r w:rsidDel="00000000" w:rsidR="00000000" w:rsidRPr="00000000">
        <w:rPr>
          <w:rtl w:val="0"/>
        </w:rPr>
      </w:r>
    </w:p>
    <w:p w:rsidR="00000000" w:rsidDel="00000000" w:rsidP="00000000" w:rsidRDefault="00000000" w:rsidRPr="00000000" w14:paraId="00000061">
      <w:pPr>
        <w:numPr>
          <w:ilvl w:val="0"/>
          <w:numId w:val="24"/>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Quels aspects du recrutement, de la rémunération et du soutien au personnel doivent être priorisés ?</w:t>
      </w:r>
    </w:p>
    <w:p w:rsidR="00000000" w:rsidDel="00000000" w:rsidP="00000000" w:rsidRDefault="00000000" w:rsidRPr="00000000" w14:paraId="00000062">
      <w:pPr>
        <w:numPr>
          <w:ilvl w:val="0"/>
          <w:numId w:val="24"/>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Comment maintenir un environnement de travail respectueux et inclusif, particulièrement pour les personnes marginalisées ?</w:t>
      </w:r>
    </w:p>
    <w:p w:rsidR="00000000" w:rsidDel="00000000" w:rsidP="00000000" w:rsidRDefault="00000000" w:rsidRPr="00000000" w14:paraId="00000063">
      <w:pPr>
        <w:numPr>
          <w:ilvl w:val="0"/>
          <w:numId w:val="24"/>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Comment adapter les politiques RH aux besoins d’une organisation communautaire et militante ?</w:t>
      </w:r>
    </w:p>
    <w:p w:rsidR="00000000" w:rsidDel="00000000" w:rsidP="00000000" w:rsidRDefault="00000000" w:rsidRPr="00000000" w14:paraId="00000064">
      <w:pPr>
        <w:spacing w:after="280" w:before="280" w:lineRule="auto"/>
        <w:rPr>
          <w:rFonts w:ascii="Arial" w:cs="Arial" w:eastAsia="Arial" w:hAnsi="Arial"/>
        </w:rPr>
      </w:pPr>
      <w:r w:rsidDel="00000000" w:rsidR="00000000" w:rsidRPr="00000000">
        <w:rPr>
          <w:rFonts w:ascii="Arial" w:cs="Arial" w:eastAsia="Arial" w:hAnsi="Arial"/>
          <w:b w:val="1"/>
          <w:rtl w:val="0"/>
        </w:rPr>
        <w:t xml:space="preserve">Examples concrets:</w:t>
      </w:r>
      <w:r w:rsidDel="00000000" w:rsidR="00000000" w:rsidRPr="00000000">
        <w:rPr>
          <w:rtl w:val="0"/>
        </w:rPr>
      </w:r>
    </w:p>
    <w:p w:rsidR="00000000" w:rsidDel="00000000" w:rsidP="00000000" w:rsidRDefault="00000000" w:rsidRPr="00000000" w14:paraId="00000065">
      <w:pPr>
        <w:numPr>
          <w:ilvl w:val="0"/>
          <w:numId w:val="25"/>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Mise en place de procédures d’embauche anti-biais et de programmes de mentorat pour le personnel junior.</w:t>
      </w:r>
    </w:p>
    <w:p w:rsidR="00000000" w:rsidDel="00000000" w:rsidP="00000000" w:rsidRDefault="00000000" w:rsidRPr="00000000" w14:paraId="00000066">
      <w:pPr>
        <w:numPr>
          <w:ilvl w:val="0"/>
          <w:numId w:val="25"/>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Création de politiques de travail flexibles tenant compte de la santé mentale, des responsabilités familiales et des engagements communautaires.</w:t>
      </w:r>
    </w:p>
    <w:p w:rsidR="00000000" w:rsidDel="00000000" w:rsidP="00000000" w:rsidRDefault="00000000" w:rsidRPr="00000000" w14:paraId="00000067">
      <w:pPr>
        <w:numPr>
          <w:ilvl w:val="0"/>
          <w:numId w:val="25"/>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Réalisation de sondages annuels de satisfaction du personnel pour informer les mises à jour de politiques.</w:t>
      </w:r>
    </w:p>
    <w:p w:rsidR="00000000" w:rsidDel="00000000" w:rsidP="00000000" w:rsidRDefault="00000000" w:rsidRPr="00000000" w14:paraId="00000068">
      <w:pPr>
        <w:rPr>
          <w:rFonts w:ascii="Arial" w:cs="Arial" w:eastAsia="Arial" w:hAnsi="Arial"/>
          <w:b w:val="1"/>
        </w:rPr>
      </w:pPr>
      <w:r w:rsidDel="00000000" w:rsidR="00000000" w:rsidRPr="00000000">
        <w:rPr>
          <w:rtl w:val="0"/>
        </w:rPr>
      </w:r>
    </w:p>
    <w:p w:rsidR="00000000" w:rsidDel="00000000" w:rsidP="00000000" w:rsidRDefault="00000000" w:rsidRPr="00000000" w14:paraId="00000069">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2.1.4 Comité des finances et de la collecte de fonds – Statut d’organisme de bienfaisance</w:t>
      </w:r>
    </w:p>
    <w:p w:rsidR="00000000" w:rsidDel="00000000" w:rsidP="00000000" w:rsidRDefault="00000000" w:rsidRPr="00000000" w14:paraId="0000006A">
      <w:pPr>
        <w:spacing w:after="280" w:before="280" w:lineRule="auto"/>
        <w:rPr>
          <w:rFonts w:ascii="Arial" w:cs="Arial" w:eastAsia="Arial" w:hAnsi="Arial"/>
        </w:rPr>
      </w:pPr>
      <w:r w:rsidDel="00000000" w:rsidR="00000000" w:rsidRPr="00000000">
        <w:rPr>
          <w:rFonts w:ascii="Arial" w:cs="Arial" w:eastAsia="Arial" w:hAnsi="Arial"/>
          <w:b w:val="1"/>
          <w:rtl w:val="0"/>
        </w:rPr>
        <w:t xml:space="preserve">Mandate:</w:t>
      </w:r>
      <w:r w:rsidDel="00000000" w:rsidR="00000000" w:rsidRPr="00000000">
        <w:rPr>
          <w:rFonts w:ascii="Arial" w:cs="Arial" w:eastAsia="Arial" w:hAnsi="Arial"/>
          <w:rtl w:val="0"/>
        </w:rPr>
        <w:br w:type="textWrapping"/>
        <w:t xml:space="preserve">Évaluer les implications et les opportunités de l’obtention d’un statut d’organisme de bienfaisance, tout en diversifiant les sources de financement afin de maintenir l’indépendance et la durabilité financière de l’organisation.</w:t>
      </w:r>
    </w:p>
    <w:p w:rsidR="00000000" w:rsidDel="00000000" w:rsidP="00000000" w:rsidRDefault="00000000" w:rsidRPr="00000000" w14:paraId="0000006B">
      <w:pPr>
        <w:spacing w:after="280" w:before="280" w:lineRule="auto"/>
        <w:rPr>
          <w:rFonts w:ascii="Arial" w:cs="Arial" w:eastAsia="Arial" w:hAnsi="Arial"/>
        </w:rPr>
      </w:pPr>
      <w:r w:rsidDel="00000000" w:rsidR="00000000" w:rsidRPr="00000000">
        <w:rPr>
          <w:rFonts w:ascii="Arial" w:cs="Arial" w:eastAsia="Arial" w:hAnsi="Arial"/>
          <w:b w:val="1"/>
          <w:rtl w:val="0"/>
        </w:rPr>
        <w:t xml:space="preserve">Questions clés:</w:t>
      </w:r>
      <w:r w:rsidDel="00000000" w:rsidR="00000000" w:rsidRPr="00000000">
        <w:rPr>
          <w:rtl w:val="0"/>
        </w:rPr>
      </w:r>
    </w:p>
    <w:p w:rsidR="00000000" w:rsidDel="00000000" w:rsidP="00000000" w:rsidRDefault="00000000" w:rsidRPr="00000000" w14:paraId="0000006C">
      <w:pPr>
        <w:numPr>
          <w:ilvl w:val="0"/>
          <w:numId w:val="26"/>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Quels sont les avantages et les risques associés à l’obtention d’un statut d’organisme de bienfaisance ?</w:t>
      </w:r>
    </w:p>
    <w:p w:rsidR="00000000" w:rsidDel="00000000" w:rsidP="00000000" w:rsidRDefault="00000000" w:rsidRPr="00000000" w14:paraId="0000006D">
      <w:pPr>
        <w:numPr>
          <w:ilvl w:val="0"/>
          <w:numId w:val="26"/>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Quelles stratégies de financement alternatives peuvent assurer l’autonomie de Harambec ?</w:t>
      </w:r>
    </w:p>
    <w:p w:rsidR="00000000" w:rsidDel="00000000" w:rsidP="00000000" w:rsidRDefault="00000000" w:rsidRPr="00000000" w14:paraId="0000006E">
      <w:pPr>
        <w:numPr>
          <w:ilvl w:val="0"/>
          <w:numId w:val="26"/>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Comment diversifier les sources de revenus tout en restant fidèle à nos valeurs ?</w:t>
      </w:r>
    </w:p>
    <w:p w:rsidR="00000000" w:rsidDel="00000000" w:rsidP="00000000" w:rsidRDefault="00000000" w:rsidRPr="00000000" w14:paraId="0000006F">
      <w:pPr>
        <w:spacing w:after="280" w:before="280" w:lineRule="auto"/>
        <w:rPr>
          <w:rFonts w:ascii="Arial" w:cs="Arial" w:eastAsia="Arial" w:hAnsi="Arial"/>
        </w:rPr>
      </w:pPr>
      <w:r w:rsidDel="00000000" w:rsidR="00000000" w:rsidRPr="00000000">
        <w:rPr>
          <w:rFonts w:ascii="Arial" w:cs="Arial" w:eastAsia="Arial" w:hAnsi="Arial"/>
          <w:b w:val="1"/>
          <w:rtl w:val="0"/>
        </w:rPr>
        <w:t xml:space="preserve">Examples concrets:</w:t>
      </w:r>
      <w:r w:rsidDel="00000000" w:rsidR="00000000" w:rsidRPr="00000000">
        <w:rPr>
          <w:rtl w:val="0"/>
        </w:rPr>
      </w:r>
    </w:p>
    <w:p w:rsidR="00000000" w:rsidDel="00000000" w:rsidP="00000000" w:rsidRDefault="00000000" w:rsidRPr="00000000" w14:paraId="00000070">
      <w:pPr>
        <w:numPr>
          <w:ilvl w:val="0"/>
          <w:numId w:val="27"/>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Élaboration d’un plan de financement pluriannuel combinant subventions, dons individuels et partenariats.</w:t>
      </w:r>
    </w:p>
    <w:p w:rsidR="00000000" w:rsidDel="00000000" w:rsidP="00000000" w:rsidRDefault="00000000" w:rsidRPr="00000000" w14:paraId="00000071">
      <w:pPr>
        <w:numPr>
          <w:ilvl w:val="0"/>
          <w:numId w:val="27"/>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Création de rapports d’impact pour démontrer la transparence et attirer des bailleurs éthiques.</w:t>
      </w:r>
    </w:p>
    <w:p w:rsidR="00000000" w:rsidDel="00000000" w:rsidP="00000000" w:rsidRDefault="00000000" w:rsidRPr="00000000" w14:paraId="00000072">
      <w:pPr>
        <w:numPr>
          <w:ilvl w:val="0"/>
          <w:numId w:val="27"/>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Exploration d’initiatives génératrices de revenus alignées sur les valeurs communautaires, comme des ateliers ou des services de consultation.</w:t>
      </w:r>
    </w:p>
    <w:p w:rsidR="00000000" w:rsidDel="00000000" w:rsidP="00000000" w:rsidRDefault="00000000" w:rsidRPr="00000000" w14:paraId="00000073">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2.1.5 Comité de la série de conférences – Invitations</w:t>
      </w:r>
    </w:p>
    <w:p w:rsidR="00000000" w:rsidDel="00000000" w:rsidP="00000000" w:rsidRDefault="00000000" w:rsidRPr="00000000" w14:paraId="00000074">
      <w:pPr>
        <w:spacing w:after="280" w:before="280" w:lineRule="auto"/>
        <w:rPr>
          <w:rFonts w:ascii="Arial" w:cs="Arial" w:eastAsia="Arial" w:hAnsi="Arial"/>
        </w:rPr>
      </w:pPr>
      <w:r w:rsidDel="00000000" w:rsidR="00000000" w:rsidRPr="00000000">
        <w:rPr>
          <w:rFonts w:ascii="Arial" w:cs="Arial" w:eastAsia="Arial" w:hAnsi="Arial"/>
          <w:b w:val="1"/>
          <w:rtl w:val="0"/>
        </w:rPr>
        <w:t xml:space="preserve">Mandat:</w:t>
      </w:r>
      <w:r w:rsidDel="00000000" w:rsidR="00000000" w:rsidRPr="00000000">
        <w:rPr>
          <w:rFonts w:ascii="Arial" w:cs="Arial" w:eastAsia="Arial" w:hAnsi="Arial"/>
          <w:rtl w:val="0"/>
        </w:rPr>
        <w:br w:type="textWrapping"/>
        <w:t xml:space="preserve">Concevoir et structurer une série de conférences féministes noires cohérente, qui amplifie des voix critiques et pertinentes pour la mission de Harambec, en assurant la diversité et l’accessibilité.</w:t>
      </w:r>
    </w:p>
    <w:p w:rsidR="00000000" w:rsidDel="00000000" w:rsidP="00000000" w:rsidRDefault="00000000" w:rsidRPr="00000000" w14:paraId="00000075">
      <w:pPr>
        <w:spacing w:after="280" w:before="280" w:lineRule="auto"/>
        <w:rPr>
          <w:rFonts w:ascii="Arial" w:cs="Arial" w:eastAsia="Arial" w:hAnsi="Arial"/>
        </w:rPr>
      </w:pPr>
      <w:r w:rsidDel="00000000" w:rsidR="00000000" w:rsidRPr="00000000">
        <w:rPr>
          <w:rtl w:val="0"/>
        </w:rPr>
      </w:r>
    </w:p>
    <w:p w:rsidR="00000000" w:rsidDel="00000000" w:rsidP="00000000" w:rsidRDefault="00000000" w:rsidRPr="00000000" w14:paraId="00000076">
      <w:pPr>
        <w:spacing w:after="280" w:before="280" w:lineRule="auto"/>
        <w:rPr>
          <w:rFonts w:ascii="Arial" w:cs="Arial" w:eastAsia="Arial" w:hAnsi="Arial"/>
        </w:rPr>
      </w:pPr>
      <w:r w:rsidDel="00000000" w:rsidR="00000000" w:rsidRPr="00000000">
        <w:rPr>
          <w:rtl w:val="0"/>
        </w:rPr>
      </w:r>
    </w:p>
    <w:p w:rsidR="00000000" w:rsidDel="00000000" w:rsidP="00000000" w:rsidRDefault="00000000" w:rsidRPr="00000000" w14:paraId="00000077">
      <w:pPr>
        <w:spacing w:after="280" w:before="280" w:lineRule="auto"/>
        <w:rPr>
          <w:rFonts w:ascii="Arial" w:cs="Arial" w:eastAsia="Arial" w:hAnsi="Arial"/>
        </w:rPr>
      </w:pPr>
      <w:r w:rsidDel="00000000" w:rsidR="00000000" w:rsidRPr="00000000">
        <w:rPr>
          <w:rFonts w:ascii="Arial" w:cs="Arial" w:eastAsia="Arial" w:hAnsi="Arial"/>
          <w:b w:val="1"/>
          <w:rtl w:val="0"/>
        </w:rPr>
        <w:t xml:space="preserve">Questions clés:</w:t>
      </w:r>
      <w:r w:rsidDel="00000000" w:rsidR="00000000" w:rsidRPr="00000000">
        <w:rPr>
          <w:rtl w:val="0"/>
        </w:rPr>
      </w:r>
    </w:p>
    <w:p w:rsidR="00000000" w:rsidDel="00000000" w:rsidP="00000000" w:rsidRDefault="00000000" w:rsidRPr="00000000" w14:paraId="00000078">
      <w:pPr>
        <w:numPr>
          <w:ilvl w:val="0"/>
          <w:numId w:val="28"/>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Quels critères devraient guider la sélection des conférencier·ère·s afin d’assurer leur pertinence ?</w:t>
      </w:r>
    </w:p>
    <w:p w:rsidR="00000000" w:rsidDel="00000000" w:rsidP="00000000" w:rsidRDefault="00000000" w:rsidRPr="00000000" w14:paraId="00000079">
      <w:pPr>
        <w:numPr>
          <w:ilvl w:val="0"/>
          <w:numId w:val="28"/>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Quels types de collaborations (institutions, autres collectifs, etc.) peuvent enrichir cette initiative ?</w:t>
      </w:r>
    </w:p>
    <w:p w:rsidR="00000000" w:rsidDel="00000000" w:rsidP="00000000" w:rsidRDefault="00000000" w:rsidRPr="00000000" w14:paraId="0000007A">
      <w:pPr>
        <w:numPr>
          <w:ilvl w:val="0"/>
          <w:numId w:val="28"/>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Comment structurer les événements pour favoriser des échanges critiques et non élitistes ?</w:t>
      </w:r>
    </w:p>
    <w:p w:rsidR="00000000" w:rsidDel="00000000" w:rsidP="00000000" w:rsidRDefault="00000000" w:rsidRPr="00000000" w14:paraId="0000007B">
      <w:pPr>
        <w:spacing w:after="280" w:before="280" w:lineRule="auto"/>
        <w:rPr>
          <w:rFonts w:ascii="Arial" w:cs="Arial" w:eastAsia="Arial" w:hAnsi="Arial"/>
        </w:rPr>
      </w:pPr>
      <w:r w:rsidDel="00000000" w:rsidR="00000000" w:rsidRPr="00000000">
        <w:rPr>
          <w:rFonts w:ascii="Arial" w:cs="Arial" w:eastAsia="Arial" w:hAnsi="Arial"/>
          <w:b w:val="1"/>
          <w:rtl w:val="0"/>
        </w:rPr>
        <w:t xml:space="preserve">Examples concrets:</w:t>
      </w:r>
      <w:r w:rsidDel="00000000" w:rsidR="00000000" w:rsidRPr="00000000">
        <w:rPr>
          <w:rtl w:val="0"/>
        </w:rPr>
      </w:r>
    </w:p>
    <w:p w:rsidR="00000000" w:rsidDel="00000000" w:rsidP="00000000" w:rsidRDefault="00000000" w:rsidRPr="00000000" w14:paraId="0000007C">
      <w:pPr>
        <w:numPr>
          <w:ilvl w:val="0"/>
          <w:numId w:val="29"/>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Création d’une grille de sélection incluant la représentation, l’expérience vécue et l’alignement avec les principes du féminisme noir.</w:t>
      </w:r>
    </w:p>
    <w:p w:rsidR="00000000" w:rsidDel="00000000" w:rsidP="00000000" w:rsidRDefault="00000000" w:rsidRPr="00000000" w14:paraId="0000007D">
      <w:pPr>
        <w:numPr>
          <w:ilvl w:val="0"/>
          <w:numId w:val="29"/>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Partenariat avec des collectifs locaux pour coorganiser des événements et élargir la portée.</w:t>
      </w:r>
    </w:p>
    <w:p w:rsidR="00000000" w:rsidDel="00000000" w:rsidP="00000000" w:rsidRDefault="00000000" w:rsidRPr="00000000" w14:paraId="0000007E">
      <w:pPr>
        <w:numPr>
          <w:ilvl w:val="0"/>
          <w:numId w:val="29"/>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Utilisation de lieux accessibles et de plateformes virtuelles pour maximiser la participation et l’inclusion, en se détachant des espaces universitaires traditionnels.</w:t>
      </w:r>
    </w:p>
    <w:p w:rsidR="00000000" w:rsidDel="00000000" w:rsidP="00000000" w:rsidRDefault="00000000" w:rsidRPr="00000000" w14:paraId="0000007F">
      <w:pPr>
        <w:spacing w:after="240" w:before="240" w:lineRule="auto"/>
        <w:rPr>
          <w:rFonts w:ascii="Arial" w:cs="Arial" w:eastAsia="Arial" w:hAnsi="Arial"/>
        </w:rPr>
      </w:pPr>
      <w:r w:rsidDel="00000000" w:rsidR="00000000" w:rsidRPr="00000000">
        <w:rPr>
          <w:rFonts w:ascii="Arial" w:cs="Arial" w:eastAsia="Arial" w:hAnsi="Arial"/>
          <w:b w:val="1"/>
          <w:rtl w:val="0"/>
        </w:rPr>
        <w:t xml:space="preserve">Schéma organisationnel type :</w:t>
      </w:r>
      <w:r w:rsidDel="00000000" w:rsidR="00000000" w:rsidRPr="00000000">
        <w:rPr>
          <w:rtl w:val="0"/>
        </w:rPr>
      </w:r>
    </w:p>
    <w:p w:rsidR="00000000" w:rsidDel="00000000" w:rsidP="00000000" w:rsidRDefault="00000000" w:rsidRPr="00000000" w14:paraId="00000080">
      <w:pPr>
        <w:rPr>
          <w:rFonts w:ascii="Arial" w:cs="Arial" w:eastAsia="Arial" w:hAnsi="Arial"/>
        </w:rPr>
      </w:pPr>
      <w:r w:rsidDel="00000000" w:rsidR="00000000" w:rsidRPr="00000000">
        <w:rPr>
          <w:rFonts w:ascii="Arial" w:cs="Arial" w:eastAsia="Arial" w:hAnsi="Arial"/>
          <w:rtl w:val="0"/>
        </w:rPr>
        <w:t xml:space="preserve">Conseil d’administration</w:t>
      </w:r>
    </w:p>
    <w:p w:rsidR="00000000" w:rsidDel="00000000" w:rsidP="00000000" w:rsidRDefault="00000000" w:rsidRPr="00000000" w14:paraId="00000081">
      <w:pP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82">
      <w:pPr>
        <w:rPr>
          <w:rFonts w:ascii="Arial" w:cs="Arial" w:eastAsia="Arial" w:hAnsi="Arial"/>
        </w:rPr>
      </w:pPr>
      <w:r w:rsidDel="00000000" w:rsidR="00000000" w:rsidRPr="00000000">
        <w:rPr>
          <w:rFonts w:ascii="Arial" w:cs="Arial" w:eastAsia="Arial" w:hAnsi="Arial"/>
          <w:rtl w:val="0"/>
        </w:rPr>
        <w:t xml:space="preserve">├── Comité exécutif</w:t>
      </w:r>
    </w:p>
    <w:p w:rsidR="00000000" w:rsidDel="00000000" w:rsidP="00000000" w:rsidRDefault="00000000" w:rsidRPr="00000000" w14:paraId="00000083">
      <w:pPr>
        <w:rPr>
          <w:rFonts w:ascii="Arial" w:cs="Arial" w:eastAsia="Arial" w:hAnsi="Arial"/>
        </w:rPr>
      </w:pPr>
      <w:r w:rsidDel="00000000" w:rsidR="00000000" w:rsidRPr="00000000">
        <w:rPr>
          <w:rFonts w:ascii="Arial" w:cs="Arial" w:eastAsia="Arial" w:hAnsi="Arial"/>
          <w:rtl w:val="0"/>
        </w:rPr>
        <w:t xml:space="preserve">│ ├── Présidence</w:t>
      </w:r>
    </w:p>
    <w:p w:rsidR="00000000" w:rsidDel="00000000" w:rsidP="00000000" w:rsidRDefault="00000000" w:rsidRPr="00000000" w14:paraId="00000084">
      <w:pPr>
        <w:rPr>
          <w:rFonts w:ascii="Arial" w:cs="Arial" w:eastAsia="Arial" w:hAnsi="Arial"/>
        </w:rPr>
      </w:pPr>
      <w:r w:rsidDel="00000000" w:rsidR="00000000" w:rsidRPr="00000000">
        <w:rPr>
          <w:rFonts w:ascii="Arial" w:cs="Arial" w:eastAsia="Arial" w:hAnsi="Arial"/>
          <w:rtl w:val="0"/>
        </w:rPr>
        <w:t xml:space="preserve">│ ├── Trésorerie</w:t>
      </w:r>
    </w:p>
    <w:p w:rsidR="00000000" w:rsidDel="00000000" w:rsidP="00000000" w:rsidRDefault="00000000" w:rsidRPr="00000000" w14:paraId="00000085">
      <w:pPr>
        <w:rPr>
          <w:rFonts w:ascii="Arial" w:cs="Arial" w:eastAsia="Arial" w:hAnsi="Arial"/>
        </w:rPr>
      </w:pPr>
      <w:r w:rsidDel="00000000" w:rsidR="00000000" w:rsidRPr="00000000">
        <w:rPr>
          <w:rFonts w:ascii="Arial" w:cs="Arial" w:eastAsia="Arial" w:hAnsi="Arial"/>
          <w:rtl w:val="0"/>
        </w:rPr>
        <w:t xml:space="preserve">│ └── Secrétariat</w:t>
      </w:r>
    </w:p>
    <w:p w:rsidR="00000000" w:rsidDel="00000000" w:rsidP="00000000" w:rsidRDefault="00000000" w:rsidRPr="00000000" w14:paraId="00000086">
      <w:pP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Fonts w:ascii="Arial" w:cs="Arial" w:eastAsia="Arial" w:hAnsi="Arial"/>
          <w:rtl w:val="0"/>
        </w:rPr>
        <w:t xml:space="preserve">├── Comité des finances et de vérification</w:t>
      </w:r>
    </w:p>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rtl w:val="0"/>
        </w:rPr>
        <w:t xml:space="preserve">├── Comité des programmes et de l’engagement communautaire</w:t>
      </w:r>
    </w:p>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rtl w:val="0"/>
        </w:rPr>
        <w:t xml:space="preserve">└── Comité de développement et de financement</w:t>
      </w:r>
    </w:p>
    <w:p w:rsidR="00000000" w:rsidDel="00000000" w:rsidP="00000000" w:rsidRDefault="00000000" w:rsidRPr="00000000" w14:paraId="0000008A">
      <w:pPr>
        <w:rPr>
          <w:rFonts w:ascii="Arial" w:cs="Arial" w:eastAsia="Arial" w:hAnsi="Arial"/>
        </w:rPr>
      </w:pPr>
      <w:r w:rsidDel="00000000" w:rsidR="00000000" w:rsidRPr="00000000">
        <w:rPr>
          <w:rFonts w:ascii="Arial" w:cs="Arial" w:eastAsia="Arial" w:hAnsi="Arial"/>
          <w:rtl w:val="0"/>
        </w:rPr>
        <w:t xml:space="preserve">├── Comité des ressources humaines – Politiques</w:t>
      </w:r>
    </w:p>
    <w:p w:rsidR="00000000" w:rsidDel="00000000" w:rsidP="00000000" w:rsidRDefault="00000000" w:rsidRPr="00000000" w14:paraId="0000008B">
      <w:pPr>
        <w:rPr>
          <w:rFonts w:ascii="Arial" w:cs="Arial" w:eastAsia="Arial" w:hAnsi="Arial"/>
        </w:rPr>
      </w:pPr>
      <w:r w:rsidDel="00000000" w:rsidR="00000000" w:rsidRPr="00000000">
        <w:rPr>
          <w:rFonts w:ascii="Arial" w:cs="Arial" w:eastAsia="Arial" w:hAnsi="Arial"/>
          <w:rtl w:val="0"/>
        </w:rPr>
        <w:t xml:space="preserve">└── Comité d’éthique et de gouvernance – Adhésion</w:t>
      </w:r>
    </w:p>
    <w:p w:rsidR="00000000" w:rsidDel="00000000" w:rsidP="00000000" w:rsidRDefault="00000000" w:rsidRPr="00000000" w14:paraId="0000008C">
      <w:pPr>
        <w:rPr>
          <w:rFonts w:ascii="Arial" w:cs="Arial" w:eastAsia="Arial" w:hAnsi="Arial"/>
          <w:color w:val="000000"/>
        </w:rPr>
      </w:pPr>
      <w:r w:rsidDel="00000000" w:rsidR="00000000" w:rsidRPr="00000000">
        <w:rPr>
          <w:rtl w:val="0"/>
        </w:rPr>
      </w:r>
    </w:p>
    <w:p w:rsidR="00000000" w:rsidDel="00000000" w:rsidP="00000000" w:rsidRDefault="00000000" w:rsidRPr="00000000" w14:paraId="0000008D">
      <w:pPr>
        <w:spacing w:after="240" w:before="240" w:lineRule="auto"/>
        <w:rPr>
          <w:rFonts w:ascii="Arial" w:cs="Arial" w:eastAsia="Arial" w:hAnsi="Arial"/>
        </w:rPr>
      </w:pPr>
      <w:r w:rsidDel="00000000" w:rsidR="00000000" w:rsidRPr="00000000">
        <w:rPr>
          <w:rFonts w:ascii="Arial" w:cs="Arial" w:eastAsia="Arial" w:hAnsi="Arial"/>
          <w:b w:val="1"/>
          <w:color w:val="000000"/>
          <w:rtl w:val="0"/>
        </w:rPr>
        <w:t xml:space="preserve">Respons</w:t>
      </w:r>
      <w:r w:rsidDel="00000000" w:rsidR="00000000" w:rsidRPr="00000000">
        <w:rPr>
          <w:rFonts w:ascii="Arial" w:cs="Arial" w:eastAsia="Arial" w:hAnsi="Arial"/>
          <w:b w:val="1"/>
          <w:rtl w:val="0"/>
        </w:rPr>
        <w:t xml:space="preserve">abilité</w:t>
      </w:r>
      <w:r w:rsidDel="00000000" w:rsidR="00000000" w:rsidRPr="00000000">
        <w:rPr>
          <w:rFonts w:ascii="Arial" w:cs="Arial" w:eastAsia="Arial" w:hAnsi="Arial"/>
          <w:b w:val="1"/>
          <w:color w:val="000000"/>
          <w:rtl w:val="0"/>
        </w:rPr>
        <w:t xml:space="preserve">s et r</w:t>
      </w:r>
      <w:r w:rsidDel="00000000" w:rsidR="00000000" w:rsidRPr="00000000">
        <w:rPr>
          <w:rFonts w:ascii="Arial" w:cs="Arial" w:eastAsia="Arial" w:hAnsi="Arial"/>
          <w:b w:val="1"/>
          <w:rtl w:val="0"/>
        </w:rPr>
        <w:t xml:space="preserve">ôles </w:t>
      </w:r>
      <w:r w:rsidDel="00000000" w:rsidR="00000000" w:rsidRPr="00000000">
        <w:rPr>
          <w:rFonts w:ascii="Arial" w:cs="Arial" w:eastAsia="Arial" w:hAnsi="Arial"/>
          <w:b w:val="1"/>
          <w:color w:val="000000"/>
          <w:rtl w:val="0"/>
        </w:rPr>
        <w:t xml:space="preserve">:</w:t>
      </w:r>
      <w:r w:rsidDel="00000000" w:rsidR="00000000" w:rsidRPr="00000000">
        <w:rPr>
          <w:rtl w:val="0"/>
        </w:rPr>
      </w:r>
    </w:p>
    <w:p w:rsidR="00000000" w:rsidDel="00000000" w:rsidP="00000000" w:rsidRDefault="00000000" w:rsidRPr="00000000" w14:paraId="0000008E">
      <w:pPr>
        <w:numPr>
          <w:ilvl w:val="0"/>
          <w:numId w:val="21"/>
        </w:numPr>
        <w:spacing w:after="0" w:lineRule="auto"/>
        <w:ind w:left="720" w:hanging="360"/>
        <w:rPr>
          <w:rFonts w:ascii="Arial" w:cs="Arial" w:eastAsia="Arial" w:hAnsi="Arial"/>
        </w:rPr>
      </w:pPr>
      <w:r w:rsidDel="00000000" w:rsidR="00000000" w:rsidRPr="00000000">
        <w:rPr>
          <w:rFonts w:ascii="Arial" w:cs="Arial" w:eastAsia="Arial" w:hAnsi="Arial"/>
          <w:b w:val="1"/>
          <w:rtl w:val="0"/>
        </w:rPr>
        <w:t xml:space="preserve">Présidence : </w:t>
      </w:r>
      <w:r w:rsidDel="00000000" w:rsidR="00000000" w:rsidRPr="00000000">
        <w:rPr>
          <w:rFonts w:ascii="Arial" w:cs="Arial" w:eastAsia="Arial" w:hAnsi="Arial"/>
          <w:rtl w:val="0"/>
        </w:rPr>
        <w:t xml:space="preserve">Facilite les réunions, veille à l’alignement sur les priorités stratégiques, agit comme liaison avec le personnel.</w:t>
      </w:r>
    </w:p>
    <w:p w:rsidR="00000000" w:rsidDel="00000000" w:rsidP="00000000" w:rsidRDefault="00000000" w:rsidRPr="00000000" w14:paraId="0000008F">
      <w:pPr>
        <w:numPr>
          <w:ilvl w:val="0"/>
          <w:numId w:val="21"/>
        </w:numPr>
        <w:spacing w:after="0" w:lineRule="auto"/>
        <w:ind w:left="720" w:hanging="360"/>
        <w:rPr>
          <w:rFonts w:ascii="Arial" w:cs="Arial" w:eastAsia="Arial" w:hAnsi="Arial"/>
        </w:rPr>
      </w:pPr>
      <w:r w:rsidDel="00000000" w:rsidR="00000000" w:rsidRPr="00000000">
        <w:rPr>
          <w:rFonts w:ascii="Arial" w:cs="Arial" w:eastAsia="Arial" w:hAnsi="Arial"/>
          <w:b w:val="1"/>
          <w:rtl w:val="0"/>
        </w:rPr>
        <w:t xml:space="preserve">Trésorerie : </w:t>
      </w:r>
      <w:r w:rsidDel="00000000" w:rsidR="00000000" w:rsidRPr="00000000">
        <w:rPr>
          <w:rFonts w:ascii="Arial" w:cs="Arial" w:eastAsia="Arial" w:hAnsi="Arial"/>
          <w:rtl w:val="0"/>
        </w:rPr>
        <w:t xml:space="preserve">Supervise la santé financière et assure la conformité aux exigences des bailleurs de fonds.</w:t>
      </w:r>
    </w:p>
    <w:p w:rsidR="00000000" w:rsidDel="00000000" w:rsidP="00000000" w:rsidRDefault="00000000" w:rsidRPr="00000000" w14:paraId="00000090">
      <w:pPr>
        <w:numPr>
          <w:ilvl w:val="0"/>
          <w:numId w:val="21"/>
        </w:numPr>
        <w:spacing w:after="0" w:lineRule="auto"/>
        <w:ind w:left="720" w:hanging="360"/>
        <w:rPr>
          <w:rFonts w:ascii="Arial" w:cs="Arial" w:eastAsia="Arial" w:hAnsi="Arial"/>
        </w:rPr>
      </w:pPr>
      <w:r w:rsidDel="00000000" w:rsidR="00000000" w:rsidRPr="00000000">
        <w:rPr>
          <w:rFonts w:ascii="Arial" w:cs="Arial" w:eastAsia="Arial" w:hAnsi="Arial"/>
          <w:b w:val="1"/>
          <w:rtl w:val="0"/>
        </w:rPr>
        <w:t xml:space="preserve">Secrétariat : </w:t>
      </w:r>
      <w:r w:rsidDel="00000000" w:rsidR="00000000" w:rsidRPr="00000000">
        <w:rPr>
          <w:rFonts w:ascii="Arial" w:cs="Arial" w:eastAsia="Arial" w:hAnsi="Arial"/>
          <w:rtl w:val="0"/>
        </w:rPr>
        <w:t xml:space="preserve">Rédige les procès-verbaux et veille au respect des obligations légales.</w:t>
      </w:r>
    </w:p>
    <w:p w:rsidR="00000000" w:rsidDel="00000000" w:rsidP="00000000" w:rsidRDefault="00000000" w:rsidRPr="00000000" w14:paraId="00000091">
      <w:pPr>
        <w:numPr>
          <w:ilvl w:val="0"/>
          <w:numId w:val="21"/>
        </w:numPr>
        <w:spacing w:after="0" w:lineRule="auto"/>
        <w:ind w:left="720" w:hanging="360"/>
        <w:rPr>
          <w:rFonts w:ascii="Arial" w:cs="Arial" w:eastAsia="Arial" w:hAnsi="Arial"/>
          <w:color w:val="000000"/>
        </w:rPr>
      </w:pPr>
      <w:r w:rsidDel="00000000" w:rsidR="00000000" w:rsidRPr="00000000">
        <w:rPr>
          <w:rFonts w:ascii="Arial" w:cs="Arial" w:eastAsia="Arial" w:hAnsi="Arial"/>
          <w:b w:val="1"/>
          <w:rtl w:val="0"/>
        </w:rPr>
        <w:t xml:space="preserve">Membres : </w:t>
      </w:r>
      <w:r w:rsidDel="00000000" w:rsidR="00000000" w:rsidRPr="00000000">
        <w:rPr>
          <w:rFonts w:ascii="Arial" w:cs="Arial" w:eastAsia="Arial" w:hAnsi="Arial"/>
          <w:rtl w:val="0"/>
        </w:rPr>
        <w:t xml:space="preserve">Participent aux décisions, examinent les documents et s’impliquent dans le travail des comités.</w:t>
      </w:r>
      <w:r w:rsidDel="00000000" w:rsidR="00000000" w:rsidRPr="00000000">
        <w:rPr>
          <w:rFonts w:ascii="Arial" w:cs="Arial" w:eastAsia="Arial" w:hAnsi="Arial"/>
          <w:color w:val="000000"/>
          <w:rtl w:val="0"/>
        </w:rPr>
        <w:br w:type="textWrapping"/>
      </w:r>
    </w:p>
    <w:p w:rsidR="00000000" w:rsidDel="00000000" w:rsidP="00000000" w:rsidRDefault="00000000" w:rsidRPr="00000000" w14:paraId="00000092">
      <w:pPr>
        <w:spacing w:after="240" w:before="240" w:lineRule="auto"/>
        <w:rPr>
          <w:rFonts w:ascii="Arial" w:cs="Arial" w:eastAsia="Arial" w:hAnsi="Arial"/>
        </w:rPr>
      </w:pPr>
      <w:r w:rsidDel="00000000" w:rsidR="00000000" w:rsidRPr="00000000">
        <w:rPr>
          <w:rFonts w:ascii="Arial" w:cs="Arial" w:eastAsia="Arial" w:hAnsi="Arial"/>
          <w:b w:val="1"/>
          <w:color w:val="000000"/>
          <w:rtl w:val="0"/>
        </w:rPr>
        <w:t xml:space="preserve">Examples concrets :</w:t>
        <w:br w:type="textWrapping"/>
      </w:r>
      <w:r w:rsidDel="00000000" w:rsidR="00000000" w:rsidRPr="00000000">
        <w:rPr>
          <w:rFonts w:ascii="Arial" w:cs="Arial" w:eastAsia="Arial" w:hAnsi="Arial"/>
          <w:rtl w:val="0"/>
        </w:rPr>
        <w:t xml:space="preserve">Avant d’approuver une nouvelle demande de subvention, le comité des finances révise le budget afin d’assurer la conformité aux exigences du bailleur et l’alignement avec les objectifs stratégiques. Le conseil complet procède ensuite au vote d’approbation selon les recommandations du comité.</w:t>
      </w:r>
    </w:p>
    <w:p w:rsidR="00000000" w:rsidDel="00000000" w:rsidP="00000000" w:rsidRDefault="00000000" w:rsidRPr="00000000" w14:paraId="00000093">
      <w:pPr>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94">
      <w:pPr>
        <w:pStyle w:val="Heading2"/>
        <w:rPr>
          <w:rFonts w:ascii="Arial" w:cs="Arial" w:eastAsia="Arial" w:hAnsi="Arial"/>
          <w:b w:val="0"/>
        </w:rPr>
      </w:pPr>
      <w:r w:rsidDel="00000000" w:rsidR="00000000" w:rsidRPr="00000000">
        <w:rPr>
          <w:rFonts w:ascii="Arial" w:cs="Arial" w:eastAsia="Arial" w:hAnsi="Arial"/>
          <w:b w:val="0"/>
          <w:rtl w:val="0"/>
        </w:rPr>
        <w:t xml:space="preserve">3. Planning Stratégique</w:t>
      </w:r>
    </w:p>
    <w:p w:rsidR="00000000" w:rsidDel="00000000" w:rsidP="00000000" w:rsidRDefault="00000000" w:rsidRPr="00000000" w14:paraId="00000095">
      <w:pPr>
        <w:spacing w:after="240" w:before="240" w:lineRule="auto"/>
        <w:rPr>
          <w:rFonts w:ascii="Arial" w:cs="Arial" w:eastAsia="Arial" w:hAnsi="Arial"/>
        </w:rPr>
      </w:pPr>
      <w:r w:rsidDel="00000000" w:rsidR="00000000" w:rsidRPr="00000000">
        <w:rPr>
          <w:rFonts w:ascii="Arial" w:cs="Arial" w:eastAsia="Arial" w:hAnsi="Arial"/>
          <w:rtl w:val="0"/>
        </w:rPr>
        <w:t xml:space="preserve">Harambec suit un processus de planification stratégique participatif, intégrant des évaluations internes, des consultations externes et un suivi continu afin d’assurer l’alignement avec les besoins communautaires et les valeurs organisationnelles.</w:t>
      </w:r>
      <w:r w:rsidDel="00000000" w:rsidR="00000000" w:rsidRPr="00000000">
        <w:rPr>
          <w:rtl w:val="0"/>
        </w:rPr>
      </w:r>
    </w:p>
    <w:p w:rsidR="00000000" w:rsidDel="00000000" w:rsidP="00000000" w:rsidRDefault="00000000" w:rsidRPr="00000000" w14:paraId="00000096">
      <w:pPr>
        <w:spacing w:after="80" w:before="280" w:lineRule="auto"/>
        <w:rPr>
          <w:rFonts w:ascii="Arial" w:cs="Arial" w:eastAsia="Arial" w:hAnsi="Arial"/>
          <w:b w:val="1"/>
          <w:color w:val="2f5496"/>
        </w:rPr>
      </w:pPr>
      <w:r w:rsidDel="00000000" w:rsidR="00000000" w:rsidRPr="00000000">
        <w:rPr>
          <w:rFonts w:ascii="Arial" w:cs="Arial" w:eastAsia="Arial" w:hAnsi="Arial"/>
          <w:b w:val="1"/>
          <w:color w:val="2f5496"/>
          <w:rtl w:val="0"/>
        </w:rPr>
        <w:t xml:space="preserve">Étape 1: Coordination du Projet</w:t>
      </w:r>
    </w:p>
    <w:p w:rsidR="00000000" w:rsidDel="00000000" w:rsidP="00000000" w:rsidRDefault="00000000" w:rsidRPr="00000000" w14:paraId="00000097">
      <w:pPr>
        <w:numPr>
          <w:ilvl w:val="0"/>
          <w:numId w:val="32"/>
        </w:numPr>
        <w:spacing w:before="240" w:lineRule="auto"/>
        <w:ind w:left="720" w:hanging="360"/>
        <w:rPr>
          <w:rFonts w:ascii="Arial" w:cs="Arial" w:eastAsia="Arial" w:hAnsi="Arial"/>
          <w:color w:val="000000"/>
        </w:rPr>
      </w:pPr>
      <w:r w:rsidDel="00000000" w:rsidR="00000000" w:rsidRPr="00000000">
        <w:rPr>
          <w:rFonts w:ascii="Arial" w:cs="Arial" w:eastAsia="Arial" w:hAnsi="Arial"/>
          <w:b w:val="1"/>
          <w:rtl w:val="0"/>
        </w:rPr>
        <w:t xml:space="preserve">Objectif </w:t>
      </w:r>
      <w:r w:rsidDel="00000000" w:rsidR="00000000" w:rsidRPr="00000000">
        <w:rPr>
          <w:rFonts w:ascii="Arial" w:cs="Arial" w:eastAsia="Arial" w:hAnsi="Arial"/>
          <w:b w:val="1"/>
          <w:color w:val="000000"/>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Assurer que tous les aspects de la planification soient organisés et cohérents.</w:t>
      </w:r>
      <w:r w:rsidDel="00000000" w:rsidR="00000000" w:rsidRPr="00000000">
        <w:rPr>
          <w:rtl w:val="0"/>
        </w:rPr>
      </w:r>
    </w:p>
    <w:p w:rsidR="00000000" w:rsidDel="00000000" w:rsidP="00000000" w:rsidRDefault="00000000" w:rsidRPr="00000000" w14:paraId="00000098">
      <w:pPr>
        <w:numPr>
          <w:ilvl w:val="0"/>
          <w:numId w:val="32"/>
        </w:numPr>
        <w:spacing w:after="240" w:lineRule="auto"/>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Action:</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Embaucher une ou un coordonnateur·rice de la planification stratégique responsable de la gestion de l’échéancier, de la mobilisation des parties prenantes et de la consolidation des documents.</w:t>
      </w:r>
      <w:r w:rsidDel="00000000" w:rsidR="00000000" w:rsidRPr="00000000">
        <w:rPr>
          <w:rFonts w:ascii="Arial" w:cs="Arial" w:eastAsia="Arial" w:hAnsi="Arial"/>
          <w:color w:val="000000"/>
          <w:rtl w:val="0"/>
        </w:rPr>
        <w:br w:type="textWrapping"/>
      </w:r>
    </w:p>
    <w:p w:rsidR="00000000" w:rsidDel="00000000" w:rsidP="00000000" w:rsidRDefault="00000000" w:rsidRPr="00000000" w14:paraId="00000099">
      <w:pPr>
        <w:spacing w:after="240" w:before="240" w:lineRule="auto"/>
        <w:rPr>
          <w:rFonts w:ascii="Arial" w:cs="Arial" w:eastAsia="Arial" w:hAnsi="Arial"/>
        </w:rPr>
      </w:pPr>
      <w:r w:rsidDel="00000000" w:rsidR="00000000" w:rsidRPr="00000000">
        <w:rPr>
          <w:rFonts w:ascii="Arial" w:cs="Arial" w:eastAsia="Arial" w:hAnsi="Arial"/>
          <w:b w:val="1"/>
          <w:color w:val="000000"/>
          <w:rtl w:val="0"/>
        </w:rPr>
        <w:t xml:space="preserve">Example: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La ou le coordonnateur·rice suit chaque objectif stratégique dans un tableau de bord partagé, en attribuant les responsabilités et les dates d’échéance à chaque partie prenante.</w:t>
      </w:r>
    </w:p>
    <w:p w:rsidR="00000000" w:rsidDel="00000000" w:rsidP="00000000" w:rsidRDefault="00000000" w:rsidRPr="00000000" w14:paraId="0000009A">
      <w:pPr>
        <w:spacing w:after="80" w:before="280" w:lineRule="auto"/>
        <w:rPr>
          <w:rFonts w:ascii="Arial" w:cs="Arial" w:eastAsia="Arial" w:hAnsi="Arial"/>
          <w:b w:val="1"/>
          <w:color w:val="2f5496"/>
        </w:rPr>
      </w:pPr>
      <w:r w:rsidDel="00000000" w:rsidR="00000000" w:rsidRPr="00000000">
        <w:rPr>
          <w:rFonts w:ascii="Arial" w:cs="Arial" w:eastAsia="Arial" w:hAnsi="Arial"/>
          <w:b w:val="1"/>
          <w:color w:val="2f5496"/>
          <w:rtl w:val="0"/>
        </w:rPr>
        <w:t xml:space="preserve">Étape 2: Retraite du conseil</w:t>
      </w:r>
    </w:p>
    <w:p w:rsidR="00000000" w:rsidDel="00000000" w:rsidP="00000000" w:rsidRDefault="00000000" w:rsidRPr="00000000" w14:paraId="0000009B">
      <w:pPr>
        <w:numPr>
          <w:ilvl w:val="0"/>
          <w:numId w:val="33"/>
        </w:numPr>
        <w:spacing w:before="240" w:lineRule="auto"/>
        <w:ind w:left="720" w:hanging="360"/>
        <w:rPr>
          <w:rFonts w:ascii="Arial" w:cs="Arial" w:eastAsia="Arial" w:hAnsi="Arial"/>
          <w:color w:val="000000"/>
        </w:rPr>
      </w:pPr>
      <w:r w:rsidDel="00000000" w:rsidR="00000000" w:rsidRPr="00000000">
        <w:rPr>
          <w:rFonts w:ascii="Arial" w:cs="Arial" w:eastAsia="Arial" w:hAnsi="Arial"/>
          <w:b w:val="1"/>
          <w:rtl w:val="0"/>
        </w:rPr>
        <w:t xml:space="preserve">Objectif </w:t>
      </w:r>
      <w:r w:rsidDel="00000000" w:rsidR="00000000" w:rsidRPr="00000000">
        <w:rPr>
          <w:rFonts w:ascii="Arial" w:cs="Arial" w:eastAsia="Arial" w:hAnsi="Arial"/>
          <w:b w:val="1"/>
          <w:color w:val="000000"/>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Favoriser la réflexion approfondie et la prise de décision collective.</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9C">
      <w:pPr>
        <w:numPr>
          <w:ilvl w:val="0"/>
          <w:numId w:val="33"/>
        </w:numPr>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Actions:</w:t>
      </w:r>
      <w:r w:rsidDel="00000000" w:rsidR="00000000" w:rsidRPr="00000000">
        <w:rPr>
          <w:rtl w:val="0"/>
        </w:rPr>
      </w:r>
    </w:p>
    <w:p w:rsidR="00000000" w:rsidDel="00000000" w:rsidP="00000000" w:rsidRDefault="00000000" w:rsidRPr="00000000" w14:paraId="0000009D">
      <w:pPr>
        <w:numPr>
          <w:ilvl w:val="1"/>
          <w:numId w:val="33"/>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Analyser les forces, faiblesses, opportunités et menaces (FFOM/SWOT) actuelles de l’organisation.</w:t>
      </w:r>
    </w:p>
    <w:p w:rsidR="00000000" w:rsidDel="00000000" w:rsidP="00000000" w:rsidRDefault="00000000" w:rsidRPr="00000000" w14:paraId="0000009E">
      <w:pPr>
        <w:numPr>
          <w:ilvl w:val="1"/>
          <w:numId w:val="33"/>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Examiner les réalisations et les défis de l’année précédente.</w:t>
      </w:r>
    </w:p>
    <w:p w:rsidR="00000000" w:rsidDel="00000000" w:rsidP="00000000" w:rsidRDefault="00000000" w:rsidRPr="00000000" w14:paraId="0000009F">
      <w:pPr>
        <w:numPr>
          <w:ilvl w:val="1"/>
          <w:numId w:val="33"/>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Élaborer la vision à long terme et les priorités stratégiques sur cinq ans.</w:t>
      </w:r>
    </w:p>
    <w:p w:rsidR="00000000" w:rsidDel="00000000" w:rsidP="00000000" w:rsidRDefault="00000000" w:rsidRPr="00000000" w14:paraId="000000A0">
      <w:pPr>
        <w:spacing w:after="240" w:lineRule="auto"/>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A1">
      <w:pPr>
        <w:spacing w:after="240" w:before="240" w:lineRule="auto"/>
        <w:rPr>
          <w:rFonts w:ascii="Arial" w:cs="Arial" w:eastAsia="Arial" w:hAnsi="Arial"/>
        </w:rPr>
      </w:pPr>
      <w:r w:rsidDel="00000000" w:rsidR="00000000" w:rsidRPr="00000000">
        <w:rPr>
          <w:rFonts w:ascii="Arial" w:cs="Arial" w:eastAsia="Arial" w:hAnsi="Arial"/>
          <w:b w:val="1"/>
          <w:color w:val="000000"/>
          <w:rtl w:val="0"/>
        </w:rPr>
        <w:t xml:space="preserve">Example concret :</w:t>
        <w:br w:type="textWrapping"/>
      </w:r>
      <w:r w:rsidDel="00000000" w:rsidR="00000000" w:rsidRPr="00000000">
        <w:rPr>
          <w:rFonts w:ascii="Arial" w:cs="Arial" w:eastAsia="Arial" w:hAnsi="Arial"/>
          <w:rtl w:val="0"/>
        </w:rPr>
        <w:t xml:space="preserve">Lors de la retraite de 2025, le conseil a identifié la mobilisation communautaire comme une grande force et la consolidation de la gouvernance comme une priorité clé. Ces constats ont orienté la création d’une feuille de route quinquennale.</w:t>
      </w:r>
    </w:p>
    <w:p w:rsidR="00000000" w:rsidDel="00000000" w:rsidP="00000000" w:rsidRDefault="00000000" w:rsidRPr="00000000" w14:paraId="000000A2">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A3">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A4">
      <w:pPr>
        <w:spacing w:after="80" w:before="280" w:lineRule="auto"/>
        <w:rPr>
          <w:rFonts w:ascii="Arial" w:cs="Arial" w:eastAsia="Arial" w:hAnsi="Arial"/>
          <w:b w:val="1"/>
          <w:color w:val="2f5496"/>
        </w:rPr>
      </w:pPr>
      <w:r w:rsidDel="00000000" w:rsidR="00000000" w:rsidRPr="00000000">
        <w:rPr>
          <w:rFonts w:ascii="Arial" w:cs="Arial" w:eastAsia="Arial" w:hAnsi="Arial"/>
          <w:b w:val="1"/>
          <w:color w:val="2f5496"/>
          <w:rtl w:val="0"/>
        </w:rPr>
        <w:t xml:space="preserve">Étape 3 : Consultation des comités externes</w:t>
      </w:r>
    </w:p>
    <w:p w:rsidR="00000000" w:rsidDel="00000000" w:rsidP="00000000" w:rsidRDefault="00000000" w:rsidRPr="00000000" w14:paraId="000000A5">
      <w:pPr>
        <w:numPr>
          <w:ilvl w:val="0"/>
          <w:numId w:val="34"/>
        </w:numPr>
        <w:spacing w:before="240" w:lineRule="auto"/>
        <w:ind w:left="720" w:hanging="360"/>
        <w:rPr>
          <w:rFonts w:ascii="Arial" w:cs="Arial" w:eastAsia="Arial" w:hAnsi="Arial"/>
          <w:color w:val="000000"/>
        </w:rPr>
      </w:pPr>
      <w:r w:rsidDel="00000000" w:rsidR="00000000" w:rsidRPr="00000000">
        <w:rPr>
          <w:rFonts w:ascii="Arial" w:cs="Arial" w:eastAsia="Arial" w:hAnsi="Arial"/>
          <w:b w:val="1"/>
          <w:rtl w:val="0"/>
        </w:rPr>
        <w:t xml:space="preserve">Objectif </w:t>
      </w:r>
      <w:r w:rsidDel="00000000" w:rsidR="00000000" w:rsidRPr="00000000">
        <w:rPr>
          <w:rFonts w:ascii="Arial" w:cs="Arial" w:eastAsia="Arial" w:hAnsi="Arial"/>
          <w:b w:val="1"/>
          <w:color w:val="000000"/>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Valider les orientations stratégiques auprès des parties prenantes.</w:t>
      </w:r>
      <w:r w:rsidDel="00000000" w:rsidR="00000000" w:rsidRPr="00000000">
        <w:rPr>
          <w:rtl w:val="0"/>
        </w:rPr>
      </w:r>
    </w:p>
    <w:p w:rsidR="00000000" w:rsidDel="00000000" w:rsidP="00000000" w:rsidRDefault="00000000" w:rsidRPr="00000000" w14:paraId="000000A6">
      <w:pPr>
        <w:numPr>
          <w:ilvl w:val="0"/>
          <w:numId w:val="34"/>
        </w:numPr>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Actions:</w:t>
      </w:r>
      <w:r w:rsidDel="00000000" w:rsidR="00000000" w:rsidRPr="00000000">
        <w:rPr>
          <w:rtl w:val="0"/>
        </w:rPr>
      </w:r>
    </w:p>
    <w:p w:rsidR="00000000" w:rsidDel="00000000" w:rsidP="00000000" w:rsidRDefault="00000000" w:rsidRPr="00000000" w14:paraId="000000A7">
      <w:pPr>
        <w:numPr>
          <w:ilvl w:val="1"/>
          <w:numId w:val="34"/>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Inviter des expert·e·s et représentant·e·s communautaires à fournir des commentaires.</w:t>
      </w:r>
    </w:p>
    <w:p w:rsidR="00000000" w:rsidDel="00000000" w:rsidP="00000000" w:rsidRDefault="00000000" w:rsidRPr="00000000" w14:paraId="000000A8">
      <w:pPr>
        <w:numPr>
          <w:ilvl w:val="1"/>
          <w:numId w:val="34"/>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Réviser le plan préliminaire et proposer des améliorations.</w:t>
      </w:r>
    </w:p>
    <w:p w:rsidR="00000000" w:rsidDel="00000000" w:rsidP="00000000" w:rsidRDefault="00000000" w:rsidRPr="00000000" w14:paraId="000000A9">
      <w:pPr>
        <w:spacing w:after="0" w:lineRule="auto"/>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AA">
      <w:pPr>
        <w:spacing w:after="240" w:before="240" w:lineRule="auto"/>
        <w:rPr>
          <w:rFonts w:ascii="Arial" w:cs="Arial" w:eastAsia="Arial" w:hAnsi="Arial"/>
        </w:rPr>
      </w:pPr>
      <w:r w:rsidDel="00000000" w:rsidR="00000000" w:rsidRPr="00000000">
        <w:rPr>
          <w:rFonts w:ascii="Arial" w:cs="Arial" w:eastAsia="Arial" w:hAnsi="Arial"/>
          <w:b w:val="1"/>
          <w:color w:val="000000"/>
          <w:rtl w:val="0"/>
        </w:rPr>
        <w:t xml:space="preserve">Ex</w:t>
      </w:r>
      <w:r w:rsidDel="00000000" w:rsidR="00000000" w:rsidRPr="00000000">
        <w:rPr>
          <w:rFonts w:ascii="Arial" w:cs="Arial" w:eastAsia="Arial" w:hAnsi="Arial"/>
          <w:b w:val="1"/>
          <w:rtl w:val="0"/>
        </w:rPr>
        <w:t xml:space="preserve">e</w:t>
      </w:r>
      <w:r w:rsidDel="00000000" w:rsidR="00000000" w:rsidRPr="00000000">
        <w:rPr>
          <w:rFonts w:ascii="Arial" w:cs="Arial" w:eastAsia="Arial" w:hAnsi="Arial"/>
          <w:b w:val="1"/>
          <w:color w:val="000000"/>
          <w:rtl w:val="0"/>
        </w:rPr>
        <w:t xml:space="preserve">mple: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Un·e consultant·e externe a recommandé d’intégrer des indicateurs intersectionnels dans l’évaluation des programmes afin d’assurer que les valeurs féministes noires soient présentes dans toutes les initiatives.</w:t>
      </w:r>
    </w:p>
    <w:p w:rsidR="00000000" w:rsidDel="00000000" w:rsidP="00000000" w:rsidRDefault="00000000" w:rsidRPr="00000000" w14:paraId="000000AB">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AC">
      <w:pPr>
        <w:spacing w:after="80" w:before="280" w:lineRule="auto"/>
        <w:rPr>
          <w:rFonts w:ascii="Arial" w:cs="Arial" w:eastAsia="Arial" w:hAnsi="Arial"/>
          <w:b w:val="1"/>
          <w:color w:val="2f5496"/>
        </w:rPr>
      </w:pPr>
      <w:r w:rsidDel="00000000" w:rsidR="00000000" w:rsidRPr="00000000">
        <w:rPr>
          <w:rFonts w:ascii="Arial" w:cs="Arial" w:eastAsia="Arial" w:hAnsi="Arial"/>
          <w:b w:val="1"/>
          <w:color w:val="2f5496"/>
          <w:rtl w:val="0"/>
        </w:rPr>
        <w:t xml:space="preserve">Étape 4 : Collaboration avec des agences externes</w:t>
      </w:r>
    </w:p>
    <w:p w:rsidR="00000000" w:rsidDel="00000000" w:rsidP="00000000" w:rsidRDefault="00000000" w:rsidRPr="00000000" w14:paraId="000000AD">
      <w:pPr>
        <w:numPr>
          <w:ilvl w:val="0"/>
          <w:numId w:val="35"/>
        </w:numPr>
        <w:spacing w:after="240" w:before="240" w:lineRule="auto"/>
        <w:ind w:left="720" w:hanging="360"/>
        <w:rPr>
          <w:rFonts w:ascii="Arial" w:cs="Arial" w:eastAsia="Arial" w:hAnsi="Arial"/>
        </w:rPr>
      </w:pPr>
      <w:r w:rsidDel="00000000" w:rsidR="00000000" w:rsidRPr="00000000">
        <w:rPr>
          <w:rFonts w:ascii="Arial" w:cs="Arial" w:eastAsia="Arial" w:hAnsi="Arial"/>
          <w:b w:val="1"/>
          <w:rtl w:val="0"/>
        </w:rPr>
        <w:t xml:space="preserve">Objectif : </w:t>
      </w:r>
      <w:r w:rsidDel="00000000" w:rsidR="00000000" w:rsidRPr="00000000">
        <w:rPr>
          <w:rFonts w:ascii="Arial" w:cs="Arial" w:eastAsia="Arial" w:hAnsi="Arial"/>
          <w:rtl w:val="0"/>
        </w:rPr>
        <w:t xml:space="preserve">Obtenir un accompagnement professionnel pour optimiser les documents de gouvernance.</w:t>
      </w:r>
    </w:p>
    <w:p w:rsidR="00000000" w:rsidDel="00000000" w:rsidP="00000000" w:rsidRDefault="00000000" w:rsidRPr="00000000" w14:paraId="000000AE">
      <w:pPr>
        <w:numPr>
          <w:ilvl w:val="0"/>
          <w:numId w:val="35"/>
        </w:numPr>
        <w:spacing w:after="240" w:before="240" w:lineRule="auto"/>
        <w:ind w:left="720" w:hanging="360"/>
        <w:rPr>
          <w:rFonts w:ascii="Arial" w:cs="Arial" w:eastAsia="Arial" w:hAnsi="Arial"/>
        </w:rPr>
      </w:pPr>
      <w:r w:rsidDel="00000000" w:rsidR="00000000" w:rsidRPr="00000000">
        <w:rPr>
          <w:rFonts w:ascii="Arial" w:cs="Arial" w:eastAsia="Arial" w:hAnsi="Arial"/>
          <w:b w:val="1"/>
          <w:rtl w:val="0"/>
        </w:rPr>
        <w:t xml:space="preserve">Action : </w:t>
      </w:r>
      <w:r w:rsidDel="00000000" w:rsidR="00000000" w:rsidRPr="00000000">
        <w:rPr>
          <w:rFonts w:ascii="Arial" w:cs="Arial" w:eastAsia="Arial" w:hAnsi="Arial"/>
          <w:rtl w:val="0"/>
        </w:rPr>
        <w:t xml:space="preserve">Collaborer avec une agence externe pour réviser les politiques, règlements et gabarits de rapports.</w:t>
      </w:r>
      <w:r w:rsidDel="00000000" w:rsidR="00000000" w:rsidRPr="00000000">
        <w:rPr>
          <w:rtl w:val="0"/>
        </w:rPr>
      </w:r>
    </w:p>
    <w:p w:rsidR="00000000" w:rsidDel="00000000" w:rsidP="00000000" w:rsidRDefault="00000000" w:rsidRPr="00000000" w14:paraId="000000AF">
      <w:pPr>
        <w:spacing w:after="80" w:before="280" w:lineRule="auto"/>
        <w:rPr>
          <w:rFonts w:ascii="Arial" w:cs="Arial" w:eastAsia="Arial" w:hAnsi="Arial"/>
          <w:b w:val="1"/>
        </w:rPr>
      </w:pPr>
      <w:r w:rsidDel="00000000" w:rsidR="00000000" w:rsidRPr="00000000">
        <w:rPr>
          <w:rFonts w:ascii="Arial" w:cs="Arial" w:eastAsia="Arial" w:hAnsi="Arial"/>
          <w:b w:val="1"/>
          <w:color w:val="2f5496"/>
          <w:rtl w:val="0"/>
        </w:rPr>
        <w:t xml:space="preserve">Étape 5 : Définition des objectifs stratégiques</w:t>
      </w:r>
      <w:r w:rsidDel="00000000" w:rsidR="00000000" w:rsidRPr="00000000">
        <w:rPr>
          <w:rtl w:val="0"/>
        </w:rPr>
      </w:r>
    </w:p>
    <w:p w:rsidR="00000000" w:rsidDel="00000000" w:rsidP="00000000" w:rsidRDefault="00000000" w:rsidRPr="00000000" w14:paraId="000000B0">
      <w:pPr>
        <w:numPr>
          <w:ilvl w:val="0"/>
          <w:numId w:val="36"/>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Définir des objectifs à court terme (1 à 2 ans) et à moyen terme (3 à 5 ans).</w:t>
      </w:r>
    </w:p>
    <w:p w:rsidR="00000000" w:rsidDel="00000000" w:rsidP="00000000" w:rsidRDefault="00000000" w:rsidRPr="00000000" w14:paraId="000000B1">
      <w:pPr>
        <w:numPr>
          <w:ilvl w:val="0"/>
          <w:numId w:val="36"/>
        </w:numPr>
        <w:spacing w:after="0" w:lineRule="auto"/>
        <w:ind w:left="720" w:hanging="360"/>
        <w:rPr>
          <w:rFonts w:ascii="Arial" w:cs="Arial" w:eastAsia="Arial" w:hAnsi="Arial"/>
          <w:color w:val="000000"/>
        </w:rPr>
      </w:pPr>
      <w:r w:rsidDel="00000000" w:rsidR="00000000" w:rsidRPr="00000000">
        <w:rPr>
          <w:rFonts w:ascii="Arial" w:cs="Arial" w:eastAsia="Arial" w:hAnsi="Arial"/>
          <w:rtl w:val="0"/>
        </w:rPr>
        <w:t xml:space="preserve">Identifier les indicateurs de performance (KPI) et les mécanismes de suivi.</w:t>
      </w:r>
    </w:p>
    <w:p w:rsidR="00000000" w:rsidDel="00000000" w:rsidP="00000000" w:rsidRDefault="00000000" w:rsidRPr="00000000" w14:paraId="000000B2">
      <w:pPr>
        <w:spacing w:after="240" w:before="240" w:lineRule="auto"/>
        <w:rPr>
          <w:rFonts w:ascii="Arial" w:cs="Arial" w:eastAsia="Arial" w:hAnsi="Arial"/>
        </w:rPr>
      </w:pPr>
      <w:r w:rsidDel="00000000" w:rsidR="00000000" w:rsidRPr="00000000">
        <w:rPr>
          <w:rFonts w:ascii="Arial" w:cs="Arial" w:eastAsia="Arial" w:hAnsi="Arial"/>
          <w:b w:val="1"/>
          <w:rtl w:val="0"/>
        </w:rPr>
        <w:t xml:space="preserve">Exemple d’indicateur (KPI) : </w:t>
      </w:r>
      <w:r w:rsidDel="00000000" w:rsidR="00000000" w:rsidRPr="00000000">
        <w:rPr>
          <w:rFonts w:ascii="Arial" w:cs="Arial" w:eastAsia="Arial" w:hAnsi="Arial"/>
          <w:rtl w:val="0"/>
        </w:rPr>
        <w:t xml:space="preserve">Augmenter la participation des personnes noires non binaires dans les programmes de 20 % en deux ans.</w:t>
      </w:r>
    </w:p>
    <w:p w:rsidR="00000000" w:rsidDel="00000000" w:rsidP="00000000" w:rsidRDefault="00000000" w:rsidRPr="00000000" w14:paraId="000000B3">
      <w:pPr>
        <w:spacing w:after="240" w:befor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B4">
      <w:pPr>
        <w:pStyle w:val="Heading2"/>
        <w:rPr>
          <w:rFonts w:ascii="Arial" w:cs="Arial" w:eastAsia="Arial" w:hAnsi="Arial"/>
          <w:b w:val="1"/>
        </w:rPr>
      </w:pPr>
      <w:r w:rsidDel="00000000" w:rsidR="00000000" w:rsidRPr="00000000">
        <w:rPr>
          <w:rFonts w:ascii="Arial" w:cs="Arial" w:eastAsia="Arial" w:hAnsi="Arial"/>
          <w:b w:val="1"/>
          <w:rtl w:val="0"/>
        </w:rPr>
        <w:t xml:space="preserve">4. Politique de gouvernance</w:t>
      </w:r>
    </w:p>
    <w:p w:rsidR="00000000" w:rsidDel="00000000" w:rsidP="00000000" w:rsidRDefault="00000000" w:rsidRPr="00000000" w14:paraId="000000B5">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4.1 Code de conduite </w:t>
      </w:r>
    </w:p>
    <w:p w:rsidR="00000000" w:rsidDel="00000000" w:rsidP="00000000" w:rsidRDefault="00000000" w:rsidRPr="00000000" w14:paraId="000000B6">
      <w:pPr>
        <w:numPr>
          <w:ilvl w:val="0"/>
          <w:numId w:val="2"/>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Les membres du conseil et le personnel doivent faire preuve de respect, d’intégrité et de responsabilité.</w:t>
      </w:r>
    </w:p>
    <w:p w:rsidR="00000000" w:rsidDel="00000000" w:rsidP="00000000" w:rsidRDefault="00000000" w:rsidRPr="00000000" w14:paraId="000000B7">
      <w:pPr>
        <w:numPr>
          <w:ilvl w:val="0"/>
          <w:numId w:val="2"/>
        </w:numPr>
        <w:spacing w:after="0" w:lineRule="auto"/>
        <w:ind w:left="720" w:hanging="360"/>
        <w:rPr>
          <w:rFonts w:ascii="Arial" w:cs="Arial" w:eastAsia="Arial" w:hAnsi="Arial"/>
          <w:color w:val="000000"/>
        </w:rPr>
      </w:pPr>
      <w:r w:rsidDel="00000000" w:rsidR="00000000" w:rsidRPr="00000000">
        <w:rPr>
          <w:rFonts w:ascii="Arial" w:cs="Arial" w:eastAsia="Arial" w:hAnsi="Arial"/>
          <w:rtl w:val="0"/>
        </w:rPr>
        <w:t xml:space="preserve">Le harcèlement, la discrimination ou la mauvaise utilisation des ressources sont interdits.</w:t>
      </w:r>
      <w:r w:rsidDel="00000000" w:rsidR="00000000" w:rsidRPr="00000000">
        <w:rPr>
          <w:rFonts w:ascii="Arial" w:cs="Arial" w:eastAsia="Arial" w:hAnsi="Arial"/>
          <w:color w:val="000000"/>
          <w:rtl w:val="0"/>
        </w:rPr>
        <w:br w:type="textWrapping"/>
      </w:r>
    </w:p>
    <w:p w:rsidR="00000000" w:rsidDel="00000000" w:rsidP="00000000" w:rsidRDefault="00000000" w:rsidRPr="00000000" w14:paraId="000000B8">
      <w:pPr>
        <w:spacing w:after="240" w:before="240" w:lineRule="auto"/>
        <w:rPr>
          <w:rFonts w:ascii="Arial" w:cs="Arial" w:eastAsia="Arial" w:hAnsi="Arial"/>
        </w:rPr>
      </w:pPr>
      <w:r w:rsidDel="00000000" w:rsidR="00000000" w:rsidRPr="00000000">
        <w:rPr>
          <w:rFonts w:ascii="Arial" w:cs="Arial" w:eastAsia="Arial" w:hAnsi="Arial"/>
          <w:b w:val="1"/>
          <w:rtl w:val="0"/>
        </w:rPr>
        <w:t xml:space="preserve">Exemple : </w:t>
      </w:r>
      <w:r w:rsidDel="00000000" w:rsidR="00000000" w:rsidRPr="00000000">
        <w:rPr>
          <w:rFonts w:ascii="Arial" w:cs="Arial" w:eastAsia="Arial" w:hAnsi="Arial"/>
          <w:rtl w:val="0"/>
        </w:rPr>
        <w:t xml:space="preserve">Tous les membres du conseil signent chaque année un formulaire du Code de conduite, reconnaissant leurs responsabilités et les attentes éthiques.</w:t>
      </w:r>
    </w:p>
    <w:p w:rsidR="00000000" w:rsidDel="00000000" w:rsidP="00000000" w:rsidRDefault="00000000" w:rsidRPr="00000000" w14:paraId="000000B9">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BA">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4.2 Politique sur les conflits d’intérêts</w:t>
      </w:r>
    </w:p>
    <w:p w:rsidR="00000000" w:rsidDel="00000000" w:rsidP="00000000" w:rsidRDefault="00000000" w:rsidRPr="00000000" w14:paraId="000000BB">
      <w:pPr>
        <w:numPr>
          <w:ilvl w:val="0"/>
          <w:numId w:val="3"/>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Les membres du conseil doivent déclarer tout conflit avant les discussions ou décisions pertinentes.</w:t>
      </w:r>
    </w:p>
    <w:p w:rsidR="00000000" w:rsidDel="00000000" w:rsidP="00000000" w:rsidRDefault="00000000" w:rsidRPr="00000000" w14:paraId="000000BC">
      <w:pPr>
        <w:numPr>
          <w:ilvl w:val="0"/>
          <w:numId w:val="3"/>
        </w:numPr>
        <w:spacing w:after="0" w:lineRule="auto"/>
        <w:ind w:left="720" w:hanging="360"/>
        <w:rPr>
          <w:rFonts w:ascii="Arial" w:cs="Arial" w:eastAsia="Arial" w:hAnsi="Arial"/>
          <w:color w:val="000000"/>
        </w:rPr>
      </w:pPr>
      <w:r w:rsidDel="00000000" w:rsidR="00000000" w:rsidRPr="00000000">
        <w:rPr>
          <w:rFonts w:ascii="Arial" w:cs="Arial" w:eastAsia="Arial" w:hAnsi="Arial"/>
          <w:rtl w:val="0"/>
        </w:rPr>
        <w:t xml:space="preserve">Une déclaration écrite est exigée pour assurer la transparence.</w:t>
      </w:r>
      <w:r w:rsidDel="00000000" w:rsidR="00000000" w:rsidRPr="00000000">
        <w:rPr>
          <w:rtl w:val="0"/>
        </w:rPr>
      </w:r>
    </w:p>
    <w:p w:rsidR="00000000" w:rsidDel="00000000" w:rsidP="00000000" w:rsidRDefault="00000000" w:rsidRPr="00000000" w14:paraId="000000BD">
      <w:pPr>
        <w:spacing w:after="240" w:before="240" w:lineRule="auto"/>
        <w:rPr>
          <w:rFonts w:ascii="Arial" w:cs="Arial" w:eastAsia="Arial" w:hAnsi="Arial"/>
          <w:b w:val="1"/>
        </w:rPr>
      </w:pPr>
      <w:r w:rsidDel="00000000" w:rsidR="00000000" w:rsidRPr="00000000">
        <w:rPr>
          <w:rFonts w:ascii="Arial" w:cs="Arial" w:eastAsia="Arial" w:hAnsi="Arial"/>
          <w:b w:val="1"/>
          <w:rtl w:val="0"/>
        </w:rPr>
        <w:t xml:space="preserve">Exemple : </w:t>
      </w:r>
      <w:r w:rsidDel="00000000" w:rsidR="00000000" w:rsidRPr="00000000">
        <w:rPr>
          <w:rFonts w:ascii="Arial" w:cs="Arial" w:eastAsia="Arial" w:hAnsi="Arial"/>
          <w:rtl w:val="0"/>
        </w:rPr>
        <w:t xml:space="preserve">Un.e membre du conseil ayant soumis une offre de contrat à Harambec se retire du processus décisionnel concernant cette </w:t>
      </w:r>
      <w:r w:rsidDel="00000000" w:rsidR="00000000" w:rsidRPr="00000000">
        <w:rPr>
          <w:rFonts w:ascii="Arial" w:cs="Arial" w:eastAsia="Arial" w:hAnsi="Arial"/>
          <w:b w:val="1"/>
          <w:rtl w:val="0"/>
        </w:rPr>
        <w:t xml:space="preserve">offre.</w:t>
      </w:r>
    </w:p>
    <w:p w:rsidR="00000000" w:rsidDel="00000000" w:rsidP="00000000" w:rsidRDefault="00000000" w:rsidRPr="00000000" w14:paraId="000000BE">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BF">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4.3 Politique sur la diversité et l’inclusion</w:t>
      </w:r>
    </w:p>
    <w:p w:rsidR="00000000" w:rsidDel="00000000" w:rsidP="00000000" w:rsidRDefault="00000000" w:rsidRPr="00000000" w14:paraId="000000C0">
      <w:pPr>
        <w:spacing w:after="0" w:before="0" w:lineRule="auto"/>
        <w:ind w:left="720" w:firstLine="0"/>
        <w:rPr>
          <w:rFonts w:ascii="Arial" w:cs="Arial" w:eastAsia="Arial" w:hAnsi="Arial"/>
        </w:rPr>
      </w:pPr>
      <w:r w:rsidDel="00000000" w:rsidR="00000000" w:rsidRPr="00000000">
        <w:rPr>
          <w:rFonts w:ascii="Arial" w:cs="Arial" w:eastAsia="Arial" w:hAnsi="Arial"/>
          <w:rtl w:val="0"/>
        </w:rPr>
        <w:t xml:space="preserve">Tout en reconnaissant l’importance des cadres de diversité, d’équité et d’inclusion (DEI) dans les institutions majoritairement blanches pour répondre aux inégalités systémiques, l’approche de Harambec diffère fondamentalement.Notre cadre politique est enraciné dans la pensée féministe noire, la lutte anticoloniale et la non-mixité raciale (espaces réservés aux personnes noires) comme outils d’autodétermination et de résistance.</w:t>
      </w:r>
    </w:p>
    <w:p w:rsidR="00000000" w:rsidDel="00000000" w:rsidP="00000000" w:rsidRDefault="00000000" w:rsidRPr="00000000" w14:paraId="000000C1">
      <w:pPr>
        <w:spacing w:after="0" w:before="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2">
      <w:pPr>
        <w:spacing w:after="0" w:before="0" w:lineRule="auto"/>
        <w:ind w:left="720" w:firstLine="0"/>
        <w:rPr>
          <w:rFonts w:ascii="Arial" w:cs="Arial" w:eastAsia="Arial" w:hAnsi="Arial"/>
        </w:rPr>
      </w:pPr>
      <w:r w:rsidDel="00000000" w:rsidR="00000000" w:rsidRPr="00000000">
        <w:rPr>
          <w:rFonts w:ascii="Arial" w:cs="Arial" w:eastAsia="Arial" w:hAnsi="Arial"/>
          <w:rtl w:val="0"/>
        </w:rPr>
        <w:t xml:space="preserve">Plutôt que de reproduire les approches institutionnelles de la diversité, souvent utilisées comme outils de légitimation sans transformation structurelle réelle, notre politique DEI adopte une posture critique et transformatrice.</w:t>
      </w:r>
    </w:p>
    <w:p w:rsidR="00000000" w:rsidDel="00000000" w:rsidP="00000000" w:rsidRDefault="00000000" w:rsidRPr="00000000" w14:paraId="000000C3">
      <w:pPr>
        <w:spacing w:after="0" w:before="0" w:lineRule="auto"/>
        <w:ind w:left="720" w:firstLine="0"/>
        <w:rPr>
          <w:rFonts w:ascii="Arial" w:cs="Arial" w:eastAsia="Arial" w:hAnsi="Arial"/>
        </w:rPr>
      </w:pPr>
      <w:r w:rsidDel="00000000" w:rsidR="00000000" w:rsidRPr="00000000">
        <w:rPr>
          <w:rFonts w:ascii="Arial" w:cs="Arial" w:eastAsia="Arial" w:hAnsi="Arial"/>
          <w:rtl w:val="0"/>
        </w:rPr>
        <w:br w:type="textWrapping"/>
        <w:t xml:space="preserve">Elle vise à examiner et à remettre en question les dynamiques de pouvoir existant dans tous les milieux de travail – y compris le nôtre – et à encourager une culture de responsabilité collective et de conscience politique, enracinée dans les traditions féministes noires, antiracistes et décoloniales.</w:t>
      </w:r>
    </w:p>
    <w:p w:rsidR="00000000" w:rsidDel="00000000" w:rsidP="00000000" w:rsidRDefault="00000000" w:rsidRPr="00000000" w14:paraId="000000C4">
      <w:pPr>
        <w:spacing w:after="0" w:before="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5">
      <w:pPr>
        <w:spacing w:after="0" w:before="0" w:lineRule="auto"/>
        <w:ind w:left="720" w:firstLine="0"/>
        <w:rPr>
          <w:rFonts w:ascii="Arial" w:cs="Arial" w:eastAsia="Arial" w:hAnsi="Arial"/>
        </w:rPr>
      </w:pPr>
      <w:r w:rsidDel="00000000" w:rsidR="00000000" w:rsidRPr="00000000">
        <w:rPr>
          <w:rFonts w:ascii="Arial" w:cs="Arial" w:eastAsia="Arial" w:hAnsi="Arial"/>
          <w:rtl w:val="0"/>
        </w:rPr>
        <w:t xml:space="preserve">Travailler dans un cadre de non-mixité choisie ne signifie pas l’absence d’inégalités ou de conflits. Cela représente plutôt une responsabilité collective à identifier et à aborder les déséquilibres de pouvoir internes avec soin, honnêteté et conscience politique.</w:t>
      </w:r>
    </w:p>
    <w:p w:rsidR="00000000" w:rsidDel="00000000" w:rsidP="00000000" w:rsidRDefault="00000000" w:rsidRPr="00000000" w14:paraId="000000C6">
      <w:pPr>
        <w:spacing w:after="0" w:before="0" w:lineRule="auto"/>
        <w:ind w:left="720" w:firstLine="0"/>
        <w:rPr>
          <w:rFonts w:ascii="Arial" w:cs="Arial" w:eastAsia="Arial" w:hAnsi="Arial"/>
        </w:rPr>
      </w:pPr>
      <w:r w:rsidDel="00000000" w:rsidR="00000000" w:rsidRPr="00000000">
        <w:rPr>
          <w:rFonts w:ascii="Arial" w:cs="Arial" w:eastAsia="Arial" w:hAnsi="Arial"/>
          <w:rtl w:val="0"/>
        </w:rPr>
        <w:t xml:space="preserve">Pour Harambec, l’équité dépasse la simple représentation : elle exige un engagement constant envers la redistribution du pouvoir, la remise en question des structures dominantes et la création d’espaces qui privilégient la libération, la dignité et la justice transformatrice.</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4.4 Politiques financières</w:t>
      </w:r>
    </w:p>
    <w:p w:rsidR="00000000" w:rsidDel="00000000" w:rsidP="00000000" w:rsidRDefault="00000000" w:rsidRPr="00000000" w14:paraId="000000C9">
      <w:pPr>
        <w:numPr>
          <w:ilvl w:val="0"/>
          <w:numId w:val="4"/>
        </w:numPr>
        <w:spacing w:after="0" w:before="0" w:lineRule="auto"/>
        <w:ind w:left="720" w:hanging="360"/>
        <w:rPr>
          <w:rFonts w:ascii="Arial" w:cs="Arial" w:eastAsia="Arial" w:hAnsi="Arial"/>
        </w:rPr>
      </w:pPr>
      <w:r w:rsidDel="00000000" w:rsidR="00000000" w:rsidRPr="00000000">
        <w:rPr>
          <w:rFonts w:ascii="Arial" w:cs="Arial" w:eastAsia="Arial" w:hAnsi="Arial"/>
          <w:b w:val="1"/>
          <w:rtl w:val="0"/>
        </w:rPr>
        <w:t xml:space="preserve">Approbation du budget : </w:t>
      </w:r>
      <w:r w:rsidDel="00000000" w:rsidR="00000000" w:rsidRPr="00000000">
        <w:rPr>
          <w:rFonts w:ascii="Arial" w:cs="Arial" w:eastAsia="Arial" w:hAnsi="Arial"/>
          <w:rtl w:val="0"/>
        </w:rPr>
        <w:t xml:space="preserve">Le conseil approuve le budget annuel.</w:t>
      </w:r>
    </w:p>
    <w:p w:rsidR="00000000" w:rsidDel="00000000" w:rsidP="00000000" w:rsidRDefault="00000000" w:rsidRPr="00000000" w14:paraId="000000CA">
      <w:pPr>
        <w:numPr>
          <w:ilvl w:val="0"/>
          <w:numId w:val="4"/>
        </w:numPr>
        <w:spacing w:after="0" w:before="0" w:lineRule="auto"/>
        <w:ind w:left="720" w:hanging="360"/>
        <w:rPr>
          <w:rFonts w:ascii="Arial" w:cs="Arial" w:eastAsia="Arial" w:hAnsi="Arial"/>
        </w:rPr>
      </w:pPr>
      <w:r w:rsidDel="00000000" w:rsidR="00000000" w:rsidRPr="00000000">
        <w:rPr>
          <w:rFonts w:ascii="Arial" w:cs="Arial" w:eastAsia="Arial" w:hAnsi="Arial"/>
          <w:b w:val="1"/>
          <w:rtl w:val="0"/>
        </w:rPr>
        <w:t xml:space="preserve">Suivi des dépenses : </w:t>
      </w:r>
      <w:r w:rsidDel="00000000" w:rsidR="00000000" w:rsidRPr="00000000">
        <w:rPr>
          <w:rFonts w:ascii="Arial" w:cs="Arial" w:eastAsia="Arial" w:hAnsi="Arial"/>
          <w:rtl w:val="0"/>
        </w:rPr>
        <w:t xml:space="preserve">Le personnel doit soumettre les reçus pour toutes les dépenses.</w:t>
      </w:r>
    </w:p>
    <w:p w:rsidR="00000000" w:rsidDel="00000000" w:rsidP="00000000" w:rsidRDefault="00000000" w:rsidRPr="00000000" w14:paraId="000000CB">
      <w:pPr>
        <w:numPr>
          <w:ilvl w:val="0"/>
          <w:numId w:val="4"/>
        </w:numPr>
        <w:spacing w:after="0" w:before="0" w:lineRule="auto"/>
        <w:ind w:left="720" w:hanging="360"/>
        <w:rPr>
          <w:rFonts w:ascii="Arial" w:cs="Arial" w:eastAsia="Arial" w:hAnsi="Arial"/>
        </w:rPr>
      </w:pPr>
      <w:r w:rsidDel="00000000" w:rsidR="00000000" w:rsidRPr="00000000">
        <w:rPr>
          <w:rFonts w:ascii="Arial" w:cs="Arial" w:eastAsia="Arial" w:hAnsi="Arial"/>
          <w:b w:val="1"/>
          <w:rtl w:val="0"/>
        </w:rPr>
        <w:t xml:space="preserve">Audits : </w:t>
      </w:r>
      <w:r w:rsidDel="00000000" w:rsidR="00000000" w:rsidRPr="00000000">
        <w:rPr>
          <w:rFonts w:ascii="Arial" w:cs="Arial" w:eastAsia="Arial" w:hAnsi="Arial"/>
          <w:rtl w:val="0"/>
        </w:rPr>
        <w:t xml:space="preserve">Des vérifications externes mensuelles et annuelles assurent la conformité aux exigences des bailleurs de fonds et des organismes de réglementation.</w:t>
      </w:r>
    </w:p>
    <w:p w:rsidR="00000000" w:rsidDel="00000000" w:rsidP="00000000" w:rsidRDefault="00000000" w:rsidRPr="00000000" w14:paraId="000000CC">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4.5  (Politique de suivi et d’évaluation)</w:t>
      </w:r>
    </w:p>
    <w:p w:rsidR="00000000" w:rsidDel="00000000" w:rsidP="00000000" w:rsidRDefault="00000000" w:rsidRPr="00000000" w14:paraId="000000CD">
      <w:pPr>
        <w:numPr>
          <w:ilvl w:val="0"/>
          <w:numId w:val="37"/>
        </w:numPr>
        <w:spacing w:after="0" w:afterAutospacing="0" w:before="240" w:lineRule="auto"/>
        <w:ind w:left="720" w:hanging="360"/>
        <w:rPr>
          <w:rFonts w:ascii="Arial" w:cs="Arial" w:eastAsia="Arial" w:hAnsi="Arial"/>
          <w:b w:val="1"/>
          <w:u w:val="none"/>
        </w:rPr>
      </w:pPr>
      <w:r w:rsidDel="00000000" w:rsidR="00000000" w:rsidRPr="00000000">
        <w:rPr>
          <w:rFonts w:ascii="Arial" w:cs="Arial" w:eastAsia="Arial" w:hAnsi="Arial"/>
          <w:b w:val="1"/>
          <w:rtl w:val="0"/>
        </w:rPr>
        <w:t xml:space="preserve">Objectif : </w:t>
      </w:r>
      <w:r w:rsidDel="00000000" w:rsidR="00000000" w:rsidRPr="00000000">
        <w:rPr>
          <w:rFonts w:ascii="Arial" w:cs="Arial" w:eastAsia="Arial" w:hAnsi="Arial"/>
          <w:rtl w:val="0"/>
        </w:rPr>
        <w:t xml:space="preserve">Assurer que les programmes atteignent leurs objectifs et produisent des impacts mesurables.</w:t>
      </w:r>
    </w:p>
    <w:p w:rsidR="00000000" w:rsidDel="00000000" w:rsidP="00000000" w:rsidRDefault="00000000" w:rsidRPr="00000000" w14:paraId="000000CE">
      <w:pPr>
        <w:numPr>
          <w:ilvl w:val="0"/>
          <w:numId w:val="37"/>
        </w:numPr>
        <w:spacing w:after="240" w:before="0" w:beforeAutospacing="0" w:lineRule="auto"/>
        <w:ind w:left="720" w:hanging="360"/>
        <w:rPr>
          <w:rFonts w:ascii="Arial" w:cs="Arial" w:eastAsia="Arial" w:hAnsi="Arial"/>
          <w:b w:val="1"/>
          <w:u w:val="none"/>
        </w:rPr>
      </w:pPr>
      <w:r w:rsidDel="00000000" w:rsidR="00000000" w:rsidRPr="00000000">
        <w:rPr>
          <w:rFonts w:ascii="Arial" w:cs="Arial" w:eastAsia="Arial" w:hAnsi="Arial"/>
          <w:b w:val="1"/>
          <w:rtl w:val="0"/>
        </w:rPr>
        <w:t xml:space="preserve">Action : </w:t>
      </w:r>
      <w:r w:rsidDel="00000000" w:rsidR="00000000" w:rsidRPr="00000000">
        <w:rPr>
          <w:rFonts w:ascii="Arial" w:cs="Arial" w:eastAsia="Arial" w:hAnsi="Arial"/>
          <w:rtl w:val="0"/>
        </w:rPr>
        <w:t xml:space="preserve">Recueillir des données, suivre les indicateurs de performance (KPI), effectuer des bilans annuels et ajuster les stratégies en conséquence.</w:t>
      </w:r>
    </w:p>
    <w:p w:rsidR="00000000" w:rsidDel="00000000" w:rsidP="00000000" w:rsidRDefault="00000000" w:rsidRPr="00000000" w14:paraId="000000CF">
      <w:pPr>
        <w:spacing w:after="240" w:before="240" w:lineRule="auto"/>
        <w:rPr>
          <w:rFonts w:ascii="Arial" w:cs="Arial" w:eastAsia="Arial" w:hAnsi="Arial"/>
          <w:b w:val="1"/>
        </w:rPr>
      </w:pPr>
      <w:r w:rsidDel="00000000" w:rsidR="00000000" w:rsidRPr="00000000">
        <w:rPr>
          <w:rFonts w:ascii="Arial" w:cs="Arial" w:eastAsia="Arial" w:hAnsi="Arial"/>
          <w:b w:val="1"/>
          <w:rtl w:val="0"/>
        </w:rPr>
        <w:t xml:space="preserve">Exemple :</w:t>
        <w:br w:type="textWrapping"/>
      </w:r>
      <w:r w:rsidDel="00000000" w:rsidR="00000000" w:rsidRPr="00000000">
        <w:rPr>
          <w:rFonts w:ascii="Arial" w:cs="Arial" w:eastAsia="Arial" w:hAnsi="Arial"/>
          <w:rtl w:val="0"/>
        </w:rPr>
        <w:t xml:space="preserve">L’évaluation d’un programme comprend des sondages, des groupes de discussion et des statistiques de participation, qui servent à orienter les objectifs de l’année suivante.</w:t>
      </w:r>
      <w:r w:rsidDel="00000000" w:rsidR="00000000" w:rsidRPr="00000000">
        <w:rPr>
          <w:rtl w:val="0"/>
        </w:rPr>
      </w:r>
    </w:p>
    <w:p w:rsidR="00000000" w:rsidDel="00000000" w:rsidP="00000000" w:rsidRDefault="00000000" w:rsidRPr="00000000" w14:paraId="000000D0">
      <w:pPr>
        <w:spacing w:after="240" w:befor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D1">
      <w:pPr>
        <w:pStyle w:val="Heading2"/>
        <w:rPr>
          <w:b w:val="0"/>
        </w:rPr>
      </w:pPr>
      <w:r w:rsidDel="00000000" w:rsidR="00000000" w:rsidRPr="00000000">
        <w:rPr>
          <w:b w:val="0"/>
          <w:rtl w:val="0"/>
        </w:rPr>
        <w:t xml:space="preserve">5. </w:t>
      </w:r>
      <w:r w:rsidDel="00000000" w:rsidR="00000000" w:rsidRPr="00000000">
        <w:rPr>
          <w:rtl w:val="0"/>
        </w:rPr>
        <w:t xml:space="preserve">Fonctionnement du conseil d’administration</w:t>
      </w:r>
      <w:r w:rsidDel="00000000" w:rsidR="00000000" w:rsidRPr="00000000">
        <w:rPr>
          <w:rtl w:val="0"/>
        </w:rPr>
      </w:r>
    </w:p>
    <w:p w:rsidR="00000000" w:rsidDel="00000000" w:rsidP="00000000" w:rsidRDefault="00000000" w:rsidRPr="00000000" w14:paraId="000000D2">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5.1 Réunions</w:t>
      </w:r>
    </w:p>
    <w:p w:rsidR="00000000" w:rsidDel="00000000" w:rsidP="00000000" w:rsidRDefault="00000000" w:rsidRPr="00000000" w14:paraId="000000D3">
      <w:pPr>
        <w:numPr>
          <w:ilvl w:val="0"/>
          <w:numId w:val="5"/>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Le conseil tient un minimum de quatre réunions par année (une par trimestre), en plus d’une retraite annuelle.</w:t>
      </w:r>
    </w:p>
    <w:p w:rsidR="00000000" w:rsidDel="00000000" w:rsidP="00000000" w:rsidRDefault="00000000" w:rsidRPr="00000000" w14:paraId="000000D4">
      <w:pPr>
        <w:numPr>
          <w:ilvl w:val="0"/>
          <w:numId w:val="5"/>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L’ordre du jour est envoyé dix jours à l’avance.</w:t>
      </w:r>
    </w:p>
    <w:p w:rsidR="00000000" w:rsidDel="00000000" w:rsidP="00000000" w:rsidRDefault="00000000" w:rsidRPr="00000000" w14:paraId="000000D5">
      <w:pPr>
        <w:numPr>
          <w:ilvl w:val="0"/>
          <w:numId w:val="5"/>
        </w:numPr>
        <w:spacing w:after="0" w:lineRule="auto"/>
        <w:ind w:left="720" w:hanging="360"/>
        <w:rPr>
          <w:rFonts w:ascii="Arial" w:cs="Arial" w:eastAsia="Arial" w:hAnsi="Arial"/>
          <w:color w:val="000000"/>
        </w:rPr>
      </w:pPr>
      <w:r w:rsidDel="00000000" w:rsidR="00000000" w:rsidRPr="00000000">
        <w:rPr>
          <w:rFonts w:ascii="Arial" w:cs="Arial" w:eastAsia="Arial" w:hAnsi="Arial"/>
          <w:rtl w:val="0"/>
        </w:rPr>
        <w:t xml:space="preserve">Les procès-verbaux sont rédigés et approuvés lors de la réunion suivante.</w:t>
      </w:r>
      <w:r w:rsidDel="00000000" w:rsidR="00000000" w:rsidRPr="00000000">
        <w:rPr>
          <w:rtl w:val="0"/>
        </w:rPr>
      </w:r>
    </w:p>
    <w:p w:rsidR="00000000" w:rsidDel="00000000" w:rsidP="00000000" w:rsidRDefault="00000000" w:rsidRPr="00000000" w14:paraId="000000D6">
      <w:pPr>
        <w:spacing w:after="240" w:before="240" w:lineRule="auto"/>
        <w:rPr>
          <w:rFonts w:ascii="Arial" w:cs="Arial" w:eastAsia="Arial" w:hAnsi="Arial"/>
        </w:rPr>
      </w:pPr>
      <w:r w:rsidDel="00000000" w:rsidR="00000000" w:rsidRPr="00000000">
        <w:rPr>
          <w:rFonts w:ascii="Arial" w:cs="Arial" w:eastAsia="Arial" w:hAnsi="Arial"/>
          <w:b w:val="1"/>
          <w:color w:val="000000"/>
          <w:rtl w:val="0"/>
        </w:rPr>
        <w:t xml:space="preserve">Example Agenda Template:</w:t>
      </w:r>
      <w:r w:rsidDel="00000000" w:rsidR="00000000" w:rsidRPr="00000000">
        <w:rPr>
          <w:rtl w:val="0"/>
        </w:rPr>
      </w:r>
    </w:p>
    <w:p w:rsidR="00000000" w:rsidDel="00000000" w:rsidP="00000000" w:rsidRDefault="00000000" w:rsidRPr="00000000" w14:paraId="000000D7">
      <w:pPr>
        <w:numPr>
          <w:ilvl w:val="0"/>
          <w:numId w:val="6"/>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Lecture et adoption du procès-verbal précédent</w:t>
      </w:r>
    </w:p>
    <w:p w:rsidR="00000000" w:rsidDel="00000000" w:rsidP="00000000" w:rsidRDefault="00000000" w:rsidRPr="00000000" w14:paraId="000000D8">
      <w:pPr>
        <w:numPr>
          <w:ilvl w:val="0"/>
          <w:numId w:val="6"/>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Rapport financier</w:t>
      </w:r>
    </w:p>
    <w:p w:rsidR="00000000" w:rsidDel="00000000" w:rsidP="00000000" w:rsidRDefault="00000000" w:rsidRPr="00000000" w14:paraId="000000D9">
      <w:pPr>
        <w:numPr>
          <w:ilvl w:val="0"/>
          <w:numId w:val="6"/>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Mises à jour des programmes</w:t>
      </w:r>
    </w:p>
    <w:p w:rsidR="00000000" w:rsidDel="00000000" w:rsidP="00000000" w:rsidRDefault="00000000" w:rsidRPr="00000000" w14:paraId="000000DA">
      <w:pPr>
        <w:numPr>
          <w:ilvl w:val="0"/>
          <w:numId w:val="6"/>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Initiatives stratégiques</w:t>
      </w:r>
    </w:p>
    <w:p w:rsidR="00000000" w:rsidDel="00000000" w:rsidP="00000000" w:rsidRDefault="00000000" w:rsidRPr="00000000" w14:paraId="000000DB">
      <w:pPr>
        <w:numPr>
          <w:ilvl w:val="0"/>
          <w:numId w:val="6"/>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Rapports des comités</w:t>
      </w:r>
    </w:p>
    <w:p w:rsidR="00000000" w:rsidDel="00000000" w:rsidP="00000000" w:rsidRDefault="00000000" w:rsidRPr="00000000" w14:paraId="000000DC">
      <w:pPr>
        <w:numPr>
          <w:ilvl w:val="0"/>
          <w:numId w:val="6"/>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Décisions nécessitant l’approbation du conseil</w:t>
      </w:r>
    </w:p>
    <w:p w:rsidR="00000000" w:rsidDel="00000000" w:rsidP="00000000" w:rsidRDefault="00000000" w:rsidRPr="00000000" w14:paraId="000000DD">
      <w:pPr>
        <w:numPr>
          <w:ilvl w:val="0"/>
          <w:numId w:val="6"/>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Levée de la séance</w:t>
      </w:r>
    </w:p>
    <w:p w:rsidR="00000000" w:rsidDel="00000000" w:rsidP="00000000" w:rsidRDefault="00000000" w:rsidRPr="00000000" w14:paraId="000000DE">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5.2 Prise de décision</w:t>
      </w:r>
    </w:p>
    <w:p w:rsidR="00000000" w:rsidDel="00000000" w:rsidP="00000000" w:rsidRDefault="00000000" w:rsidRPr="00000000" w14:paraId="000000DF">
      <w:pPr>
        <w:numPr>
          <w:ilvl w:val="0"/>
          <w:numId w:val="1"/>
        </w:numPr>
        <w:spacing w:after="0" w:afterAutospacing="0" w:before="240" w:lineRule="auto"/>
        <w:ind w:left="720" w:hanging="360"/>
        <w:rPr>
          <w:rFonts w:ascii="Arial" w:cs="Arial" w:eastAsia="Arial" w:hAnsi="Arial"/>
          <w:b w:val="1"/>
          <w:u w:val="none"/>
        </w:rPr>
      </w:pPr>
      <w:r w:rsidDel="00000000" w:rsidR="00000000" w:rsidRPr="00000000">
        <w:rPr>
          <w:rFonts w:ascii="Arial" w:cs="Arial" w:eastAsia="Arial" w:hAnsi="Arial"/>
          <w:b w:val="1"/>
          <w:rtl w:val="0"/>
        </w:rPr>
        <w:t xml:space="preserve">Le consensus est privilégié, </w:t>
      </w:r>
      <w:r w:rsidDel="00000000" w:rsidR="00000000" w:rsidRPr="00000000">
        <w:rPr>
          <w:rFonts w:ascii="Arial" w:cs="Arial" w:eastAsia="Arial" w:hAnsi="Arial"/>
          <w:rtl w:val="0"/>
        </w:rPr>
        <w:t xml:space="preserve">mais un vote à majorité est possible lorsque nécessaire.</w:t>
      </w:r>
    </w:p>
    <w:p w:rsidR="00000000" w:rsidDel="00000000" w:rsidP="00000000" w:rsidRDefault="00000000" w:rsidRPr="00000000" w14:paraId="000000E0">
      <w:pPr>
        <w:numPr>
          <w:ilvl w:val="0"/>
          <w:numId w:val="1"/>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Toutes les décisions doivent être documentées et accompagnées d’une justification.</w:t>
      </w:r>
    </w:p>
    <w:p w:rsidR="00000000" w:rsidDel="00000000" w:rsidP="00000000" w:rsidRDefault="00000000" w:rsidRPr="00000000" w14:paraId="000000E1">
      <w:pPr>
        <w:spacing w:after="240" w:before="240" w:lineRule="auto"/>
        <w:rPr>
          <w:rFonts w:ascii="Arial" w:cs="Arial" w:eastAsia="Arial" w:hAnsi="Arial"/>
        </w:rPr>
      </w:pPr>
      <w:r w:rsidDel="00000000" w:rsidR="00000000" w:rsidRPr="00000000">
        <w:rPr>
          <w:rFonts w:ascii="Arial" w:cs="Arial" w:eastAsia="Arial" w:hAnsi="Arial"/>
          <w:b w:val="1"/>
          <w:rtl w:val="0"/>
        </w:rPr>
        <w:t xml:space="preserve">Exemple : </w:t>
      </w:r>
      <w:r w:rsidDel="00000000" w:rsidR="00000000" w:rsidRPr="00000000">
        <w:rPr>
          <w:rFonts w:ascii="Arial" w:cs="Arial" w:eastAsia="Arial" w:hAnsi="Arial"/>
          <w:rtl w:val="0"/>
        </w:rPr>
        <w:t xml:space="preserve">La décision d’organiser un événement annuel d’accueil spécial pour les nouveaux membres a été discutée en profondeur quant à son format et son calendrier, avec les recommandations du comité, la délibération du conseil et un vote final consigné au procès-verbal.</w:t>
      </w:r>
    </w:p>
    <w:p w:rsidR="00000000" w:rsidDel="00000000" w:rsidP="00000000" w:rsidRDefault="00000000" w:rsidRPr="00000000" w14:paraId="000000E2">
      <w:pPr>
        <w:rPr>
          <w:rFonts w:ascii="Arial" w:cs="Arial" w:eastAsia="Arial" w:hAnsi="Arial"/>
          <w:b w:val="1"/>
        </w:rPr>
      </w:pPr>
      <w:r w:rsidDel="00000000" w:rsidR="00000000" w:rsidRPr="00000000">
        <w:rPr>
          <w:rtl w:val="0"/>
        </w:rPr>
      </w:r>
    </w:p>
    <w:p w:rsidR="00000000" w:rsidDel="00000000" w:rsidP="00000000" w:rsidRDefault="00000000" w:rsidRPr="00000000" w14:paraId="000000E3">
      <w:pPr>
        <w:rPr>
          <w:rFonts w:ascii="Arial" w:cs="Arial" w:eastAsia="Arial" w:hAnsi="Arial"/>
        </w:rPr>
      </w:pPr>
      <w:r w:rsidDel="00000000" w:rsidR="00000000" w:rsidRPr="00000000">
        <w:rPr>
          <w:rtl w:val="0"/>
        </w:rPr>
      </w:r>
    </w:p>
    <w:p w:rsidR="00000000" w:rsidDel="00000000" w:rsidP="00000000" w:rsidRDefault="00000000" w:rsidRPr="00000000" w14:paraId="000000E4">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5.3 Orientation et développement</w:t>
      </w:r>
    </w:p>
    <w:p w:rsidR="00000000" w:rsidDel="00000000" w:rsidP="00000000" w:rsidRDefault="00000000" w:rsidRPr="00000000" w14:paraId="000000E5">
      <w:pPr>
        <w:numPr>
          <w:ilvl w:val="0"/>
          <w:numId w:val="7"/>
        </w:numPr>
        <w:spacing w:before="0" w:lineRule="auto"/>
        <w:ind w:left="720" w:hanging="360"/>
        <w:rPr>
          <w:rFonts w:ascii="Arial" w:cs="Arial" w:eastAsia="Arial" w:hAnsi="Arial"/>
          <w:color w:val="000000"/>
        </w:rPr>
      </w:pPr>
      <w:r w:rsidDel="00000000" w:rsidR="00000000" w:rsidRPr="00000000">
        <w:rPr>
          <w:rFonts w:ascii="Arial" w:cs="Arial" w:eastAsia="Arial" w:hAnsi="Arial"/>
          <w:rtl w:val="0"/>
        </w:rPr>
        <w:t xml:space="preserve">Les nouveaux membres du conseil reçoivent un trousseau d’orientation contenant les règlements, le plan stratégique et les politiques internes.</w:t>
      </w:r>
    </w:p>
    <w:p w:rsidR="00000000" w:rsidDel="00000000" w:rsidP="00000000" w:rsidRDefault="00000000" w:rsidRPr="00000000" w14:paraId="000000E6">
      <w:pPr>
        <w:numPr>
          <w:ilvl w:val="0"/>
          <w:numId w:val="7"/>
        </w:numPr>
        <w:spacing w:before="0" w:lineRule="auto"/>
        <w:ind w:left="720" w:hanging="360"/>
        <w:rPr>
          <w:rFonts w:ascii="Arial" w:cs="Arial" w:eastAsia="Arial" w:hAnsi="Arial"/>
          <w:color w:val="000000"/>
        </w:rPr>
      </w:pPr>
      <w:r w:rsidDel="00000000" w:rsidR="00000000" w:rsidRPr="00000000">
        <w:rPr>
          <w:rFonts w:ascii="Arial" w:cs="Arial" w:eastAsia="Arial" w:hAnsi="Arial"/>
          <w:rtl w:val="0"/>
        </w:rPr>
        <w:t xml:space="preserve">Une formation annuelle est offerte sur la gouvernance féministe noire, la littératie financière et les obligations légales.</w:t>
      </w:r>
    </w:p>
    <w:p w:rsidR="00000000" w:rsidDel="00000000" w:rsidP="00000000" w:rsidRDefault="00000000" w:rsidRPr="00000000" w14:paraId="000000E7">
      <w:pPr>
        <w:spacing w:after="240" w:before="240" w:lineRule="auto"/>
        <w:rPr>
          <w:rFonts w:ascii="Arial" w:cs="Arial" w:eastAsia="Arial" w:hAnsi="Arial"/>
          <w:b w:val="1"/>
        </w:rPr>
      </w:pPr>
      <w:r w:rsidDel="00000000" w:rsidR="00000000" w:rsidRPr="00000000">
        <w:rPr>
          <w:rFonts w:ascii="Arial" w:cs="Arial" w:eastAsia="Arial" w:hAnsi="Arial"/>
          <w:b w:val="1"/>
          <w:rtl w:val="0"/>
        </w:rPr>
        <w:t xml:space="preserve">Exemple de liste de vérification pour l’orientation :</w:t>
      </w:r>
    </w:p>
    <w:p w:rsidR="00000000" w:rsidDel="00000000" w:rsidP="00000000" w:rsidRDefault="00000000" w:rsidRPr="00000000" w14:paraId="000000E8">
      <w:pPr>
        <w:numPr>
          <w:ilvl w:val="0"/>
          <w:numId w:val="8"/>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Revoir la mission, la vision et les valeurs</w:t>
      </w:r>
    </w:p>
    <w:p w:rsidR="00000000" w:rsidDel="00000000" w:rsidP="00000000" w:rsidRDefault="00000000" w:rsidRPr="00000000" w14:paraId="000000E9">
      <w:pPr>
        <w:numPr>
          <w:ilvl w:val="0"/>
          <w:numId w:val="8"/>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Revoir les règlements et les politiques de gouvernance</w:t>
      </w:r>
    </w:p>
    <w:p w:rsidR="00000000" w:rsidDel="00000000" w:rsidP="00000000" w:rsidRDefault="00000000" w:rsidRPr="00000000" w14:paraId="000000EA">
      <w:pPr>
        <w:numPr>
          <w:ilvl w:val="0"/>
          <w:numId w:val="8"/>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Assister à une séance d’introduction sur la planification stratégique</w:t>
      </w:r>
    </w:p>
    <w:p w:rsidR="00000000" w:rsidDel="00000000" w:rsidP="00000000" w:rsidRDefault="00000000" w:rsidRPr="00000000" w14:paraId="000000EB">
      <w:pPr>
        <w:numPr>
          <w:ilvl w:val="0"/>
          <w:numId w:val="8"/>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Signer le Code de conduite</w:t>
      </w:r>
    </w:p>
    <w:p w:rsidR="00000000" w:rsidDel="00000000" w:rsidP="00000000" w:rsidRDefault="00000000" w:rsidRPr="00000000" w14:paraId="000000EC">
      <w:pPr>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ED">
      <w:pPr>
        <w:pStyle w:val="Heading2"/>
        <w:rPr>
          <w:b w:val="1"/>
        </w:rPr>
      </w:pPr>
      <w:r w:rsidDel="00000000" w:rsidR="00000000" w:rsidRPr="00000000">
        <w:rPr>
          <w:b w:val="1"/>
          <w:rtl w:val="0"/>
        </w:rPr>
        <w:t xml:space="preserve">6.  Planification et viabilité financière</w:t>
      </w:r>
    </w:p>
    <w:p w:rsidR="00000000" w:rsidDel="00000000" w:rsidP="00000000" w:rsidRDefault="00000000" w:rsidRPr="00000000" w14:paraId="000000EE">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6.1 Élaboration du budget</w:t>
      </w:r>
    </w:p>
    <w:p w:rsidR="00000000" w:rsidDel="00000000" w:rsidP="00000000" w:rsidRDefault="00000000" w:rsidRPr="00000000" w14:paraId="000000EF">
      <w:pPr>
        <w:numPr>
          <w:ilvl w:val="0"/>
          <w:numId w:val="9"/>
        </w:numPr>
        <w:spacing w:before="0" w:lineRule="auto"/>
        <w:ind w:left="720" w:hanging="360"/>
        <w:rPr>
          <w:rFonts w:ascii="Arial" w:cs="Arial" w:eastAsia="Arial" w:hAnsi="Arial"/>
          <w:color w:val="000000"/>
        </w:rPr>
      </w:pPr>
      <w:r w:rsidDel="00000000" w:rsidR="00000000" w:rsidRPr="00000000">
        <w:rPr>
          <w:rFonts w:ascii="Arial" w:cs="Arial" w:eastAsia="Arial" w:hAnsi="Arial"/>
          <w:rtl w:val="0"/>
        </w:rPr>
        <w:t xml:space="preserve">Un budget opérationnel annuel est préparé par le personnel et approuvé par le comité des finances.</w:t>
      </w:r>
    </w:p>
    <w:p w:rsidR="00000000" w:rsidDel="00000000" w:rsidP="00000000" w:rsidRDefault="00000000" w:rsidRPr="00000000" w14:paraId="000000F0">
      <w:pPr>
        <w:numPr>
          <w:ilvl w:val="0"/>
          <w:numId w:val="9"/>
        </w:numPr>
        <w:spacing w:before="0" w:lineRule="auto"/>
        <w:ind w:left="720" w:hanging="360"/>
        <w:rPr>
          <w:rFonts w:ascii="Arial" w:cs="Arial" w:eastAsia="Arial" w:hAnsi="Arial"/>
          <w:color w:val="000000"/>
        </w:rPr>
      </w:pPr>
      <w:r w:rsidDel="00000000" w:rsidR="00000000" w:rsidRPr="00000000">
        <w:rPr>
          <w:rFonts w:ascii="Arial" w:cs="Arial" w:eastAsia="Arial" w:hAnsi="Arial"/>
          <w:rtl w:val="0"/>
        </w:rPr>
        <w:t xml:space="preserve">Le budget doit inclure les revenus projetés (subventions, dons, activités de financement) et les dépenses prévues (programmes, opérations).</w:t>
      </w:r>
    </w:p>
    <w:p w:rsidR="00000000" w:rsidDel="00000000" w:rsidP="00000000" w:rsidRDefault="00000000" w:rsidRPr="00000000" w14:paraId="000000F1">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6.2 Collecte de fonds et développement des ressources</w:t>
      </w:r>
    </w:p>
    <w:p w:rsidR="00000000" w:rsidDel="00000000" w:rsidP="00000000" w:rsidRDefault="00000000" w:rsidRPr="00000000" w14:paraId="000000F2">
      <w:pPr>
        <w:numPr>
          <w:ilvl w:val="0"/>
          <w:numId w:val="10"/>
        </w:numPr>
        <w:spacing w:before="0" w:lineRule="auto"/>
        <w:ind w:left="720" w:hanging="360"/>
        <w:rPr>
          <w:rFonts w:ascii="Arial" w:cs="Arial" w:eastAsia="Arial" w:hAnsi="Arial"/>
          <w:color w:val="000000"/>
        </w:rPr>
      </w:pPr>
      <w:r w:rsidDel="00000000" w:rsidR="00000000" w:rsidRPr="00000000">
        <w:rPr>
          <w:rFonts w:ascii="Arial" w:cs="Arial" w:eastAsia="Arial" w:hAnsi="Arial"/>
          <w:rtl w:val="0"/>
        </w:rPr>
        <w:t xml:space="preserve">Un plan annuel de financement est élaboré en cohérence avec les valeurs de l’organisation.</w:t>
      </w:r>
    </w:p>
    <w:p w:rsidR="00000000" w:rsidDel="00000000" w:rsidP="00000000" w:rsidRDefault="00000000" w:rsidRPr="00000000" w14:paraId="000000F3">
      <w:pPr>
        <w:numPr>
          <w:ilvl w:val="0"/>
          <w:numId w:val="10"/>
        </w:numPr>
        <w:spacing w:before="0" w:lineRule="auto"/>
        <w:ind w:left="720" w:hanging="360"/>
        <w:rPr>
          <w:rFonts w:ascii="Arial" w:cs="Arial" w:eastAsia="Arial" w:hAnsi="Arial"/>
          <w:color w:val="000000"/>
        </w:rPr>
      </w:pPr>
      <w:r w:rsidDel="00000000" w:rsidR="00000000" w:rsidRPr="00000000">
        <w:rPr>
          <w:rFonts w:ascii="Arial" w:cs="Arial" w:eastAsia="Arial" w:hAnsi="Arial"/>
          <w:rtl w:val="0"/>
        </w:rPr>
        <w:t xml:space="preserve">Les sources de financement doivent être diversifiées : subventions, dons individuels et commandites d’entrepris</w:t>
      </w:r>
    </w:p>
    <w:p w:rsidR="00000000" w:rsidDel="00000000" w:rsidP="00000000" w:rsidRDefault="00000000" w:rsidRPr="00000000" w14:paraId="000000F4">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6.3 Vérification et reddition de comptes</w:t>
      </w:r>
    </w:p>
    <w:p w:rsidR="00000000" w:rsidDel="00000000" w:rsidP="00000000" w:rsidRDefault="00000000" w:rsidRPr="00000000" w14:paraId="000000F5">
      <w:pPr>
        <w:numPr>
          <w:ilvl w:val="0"/>
          <w:numId w:val="11"/>
        </w:numPr>
        <w:spacing w:before="0" w:lineRule="auto"/>
        <w:ind w:left="720" w:hanging="360"/>
        <w:rPr>
          <w:rFonts w:ascii="Arial" w:cs="Arial" w:eastAsia="Arial" w:hAnsi="Arial"/>
          <w:color w:val="000000"/>
        </w:rPr>
      </w:pPr>
      <w:r w:rsidDel="00000000" w:rsidR="00000000" w:rsidRPr="00000000">
        <w:rPr>
          <w:rFonts w:ascii="Arial" w:cs="Arial" w:eastAsia="Arial" w:hAnsi="Arial"/>
          <w:rtl w:val="0"/>
        </w:rPr>
        <w:t xml:space="preserve">Une vérification externe annuelle est effectuée pour assurer la transparence financière.</w:t>
      </w:r>
    </w:p>
    <w:p w:rsidR="00000000" w:rsidDel="00000000" w:rsidP="00000000" w:rsidRDefault="00000000" w:rsidRPr="00000000" w14:paraId="000000F6">
      <w:pPr>
        <w:numPr>
          <w:ilvl w:val="0"/>
          <w:numId w:val="11"/>
        </w:numPr>
        <w:spacing w:before="0" w:lineRule="auto"/>
        <w:ind w:left="720" w:hanging="360"/>
        <w:rPr>
          <w:rFonts w:ascii="Arial" w:cs="Arial" w:eastAsia="Arial" w:hAnsi="Arial"/>
          <w:color w:val="000000"/>
        </w:rPr>
      </w:pPr>
      <w:r w:rsidDel="00000000" w:rsidR="00000000" w:rsidRPr="00000000">
        <w:rPr>
          <w:rFonts w:ascii="Arial" w:cs="Arial" w:eastAsia="Arial" w:hAnsi="Arial"/>
          <w:rtl w:val="0"/>
        </w:rPr>
        <w:t xml:space="preserve">Les rapports de vérification sont partagés avec le conseil d’administration, le personnel et les bailleurs de fonds.</w:t>
      </w:r>
      <w:r w:rsidDel="00000000" w:rsidR="00000000" w:rsidRPr="00000000">
        <w:rPr>
          <w:rFonts w:ascii="Arial" w:cs="Arial" w:eastAsia="Arial" w:hAnsi="Arial"/>
          <w:color w:val="000000"/>
          <w:rtl w:val="0"/>
        </w:rPr>
        <w:br w:type="textWrapping"/>
      </w:r>
      <w:r w:rsidDel="00000000" w:rsidR="00000000" w:rsidRPr="00000000">
        <w:rPr>
          <w:rtl w:val="0"/>
        </w:rPr>
      </w:r>
    </w:p>
    <w:p w:rsidR="00000000" w:rsidDel="00000000" w:rsidP="00000000" w:rsidRDefault="00000000" w:rsidRPr="00000000" w14:paraId="000000F7">
      <w:pPr>
        <w:pStyle w:val="Heading2"/>
        <w:rPr/>
      </w:pPr>
      <w:r w:rsidDel="00000000" w:rsidR="00000000" w:rsidRPr="00000000">
        <w:rPr>
          <w:b w:val="0"/>
          <w:rtl w:val="0"/>
        </w:rPr>
        <w:t xml:space="preserve">7. </w:t>
      </w:r>
      <w:r w:rsidDel="00000000" w:rsidR="00000000" w:rsidRPr="00000000">
        <w:rPr>
          <w:rtl w:val="0"/>
        </w:rPr>
        <w:t xml:space="preserve">Suivi, évaluation et reddition de comptes</w:t>
      </w:r>
    </w:p>
    <w:p w:rsidR="00000000" w:rsidDel="00000000" w:rsidP="00000000" w:rsidRDefault="00000000" w:rsidRPr="00000000" w14:paraId="000000F8">
      <w:pPr>
        <w:spacing w:after="280" w:before="280" w:lineRule="auto"/>
        <w:ind w:left="708" w:firstLine="0"/>
        <w:rPr>
          <w:rFonts w:ascii="Arial" w:cs="Arial" w:eastAsia="Arial" w:hAnsi="Arial"/>
        </w:rPr>
      </w:pPr>
      <w:r w:rsidDel="00000000" w:rsidR="00000000" w:rsidRPr="00000000">
        <w:rPr>
          <w:rFonts w:ascii="Arial" w:cs="Arial" w:eastAsia="Arial" w:hAnsi="Arial"/>
          <w:rtl w:val="0"/>
        </w:rPr>
        <w:t xml:space="preserve">Harambec utilise un cadre rigoureux de suivi et d’évaluation afin de s’assurer que les programmes atteignent leurs objectifs, qu’ils soient alignés sur les valeurs féministes noires et qu’ils répondent aux attentes des bailleurs de fonds.</w:t>
      </w:r>
      <w:r w:rsidDel="00000000" w:rsidR="00000000" w:rsidRPr="00000000">
        <w:rPr>
          <w:rtl w:val="0"/>
        </w:rPr>
      </w:r>
    </w:p>
    <w:p w:rsidR="00000000" w:rsidDel="00000000" w:rsidP="00000000" w:rsidRDefault="00000000" w:rsidRPr="00000000" w14:paraId="000000F9">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7.1  Indicateurs de performance clés (KPI)</w:t>
      </w:r>
    </w:p>
    <w:p w:rsidR="00000000" w:rsidDel="00000000" w:rsidP="00000000" w:rsidRDefault="00000000" w:rsidRPr="00000000" w14:paraId="000000FA">
      <w:pPr>
        <w:spacing w:after="280" w:before="280" w:lineRule="auto"/>
        <w:rPr>
          <w:rFonts w:ascii="Arial" w:cs="Arial" w:eastAsia="Arial" w:hAnsi="Arial"/>
        </w:rPr>
      </w:pPr>
      <w:r w:rsidDel="00000000" w:rsidR="00000000" w:rsidRPr="00000000">
        <w:rPr>
          <w:rFonts w:ascii="Arial" w:cs="Arial" w:eastAsia="Arial" w:hAnsi="Arial"/>
          <w:rtl w:val="0"/>
        </w:rPr>
        <w:t xml:space="preserve">Les indicateurs de performance clés (KPI) servent à mesurer les progrès, tant au niveau organisationnel qu’au niveau des programmes.</w:t>
      </w:r>
    </w:p>
    <w:p w:rsidR="00000000" w:rsidDel="00000000" w:rsidP="00000000" w:rsidRDefault="00000000" w:rsidRPr="00000000" w14:paraId="000000FB">
      <w:pPr>
        <w:numPr>
          <w:ilvl w:val="0"/>
          <w:numId w:val="12"/>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Nombre de membres de la communauté participant aux programmes chaque année</w:t>
      </w:r>
    </w:p>
    <w:p w:rsidR="00000000" w:rsidDel="00000000" w:rsidP="00000000" w:rsidRDefault="00000000" w:rsidRPr="00000000" w14:paraId="000000FC">
      <w:pPr>
        <w:numPr>
          <w:ilvl w:val="0"/>
          <w:numId w:val="12"/>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Pourcentage de participant·e·s s’identifiant comme femmes noires ou personnes Noires non binaires</w:t>
      </w:r>
    </w:p>
    <w:p w:rsidR="00000000" w:rsidDel="00000000" w:rsidP="00000000" w:rsidRDefault="00000000" w:rsidRPr="00000000" w14:paraId="000000FD">
      <w:pPr>
        <w:numPr>
          <w:ilvl w:val="0"/>
          <w:numId w:val="12"/>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Fonds amassés comparés aux objectifs de financement</w:t>
      </w:r>
    </w:p>
    <w:p w:rsidR="00000000" w:rsidDel="00000000" w:rsidP="00000000" w:rsidRDefault="00000000" w:rsidRPr="00000000" w14:paraId="000000FE">
      <w:pPr>
        <w:numPr>
          <w:ilvl w:val="0"/>
          <w:numId w:val="12"/>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Taux de rétention des bénévoles</w:t>
      </w:r>
    </w:p>
    <w:p w:rsidR="00000000" w:rsidDel="00000000" w:rsidP="00000000" w:rsidRDefault="00000000" w:rsidRPr="00000000" w14:paraId="000000FF">
      <w:pPr>
        <w:spacing w:after="280" w:before="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00">
      <w:pPr>
        <w:spacing w:after="280" w:before="280" w:lineRule="auto"/>
        <w:rPr>
          <w:rFonts w:ascii="Arial" w:cs="Arial" w:eastAsia="Arial" w:hAnsi="Arial"/>
          <w:b w:val="1"/>
        </w:rPr>
      </w:pPr>
      <w:r w:rsidDel="00000000" w:rsidR="00000000" w:rsidRPr="00000000">
        <w:rPr>
          <w:rFonts w:ascii="Arial" w:cs="Arial" w:eastAsia="Arial" w:hAnsi="Arial"/>
          <w:b w:val="1"/>
          <w:rtl w:val="0"/>
        </w:rPr>
        <w:t xml:space="preserve">Exemple  de tableau de suivi des KPI :</w:t>
      </w:r>
    </w:p>
    <w:p w:rsidR="00000000" w:rsidDel="00000000" w:rsidP="00000000" w:rsidRDefault="00000000" w:rsidRPr="00000000" w14:paraId="00000101">
      <w:pPr>
        <w:spacing w:after="280" w:before="280" w:lineRule="auto"/>
        <w:rPr>
          <w:rFonts w:ascii="Arial" w:cs="Arial" w:eastAsia="Arial" w:hAnsi="Arial"/>
          <w:b w:val="1"/>
        </w:rPr>
      </w:pPr>
      <w:r w:rsidDel="00000000" w:rsidR="00000000" w:rsidRPr="00000000">
        <w:rPr>
          <w:rtl w:val="0"/>
        </w:rPr>
      </w:r>
    </w:p>
    <w:tbl>
      <w:tblPr>
        <w:tblStyle w:val="Table1"/>
        <w:tblW w:w="99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85"/>
        <w:gridCol w:w="1965"/>
        <w:gridCol w:w="1275"/>
        <w:gridCol w:w="1245"/>
        <w:gridCol w:w="1830"/>
        <w:gridCol w:w="900"/>
        <w:tblGridChange w:id="0">
          <w:tblGrid>
            <w:gridCol w:w="2685"/>
            <w:gridCol w:w="1965"/>
            <w:gridCol w:w="1275"/>
            <w:gridCol w:w="1245"/>
            <w:gridCol w:w="1830"/>
            <w:gridCol w:w="900"/>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2">
            <w:pPr>
              <w:spacing w:after="0" w:before="0" w:lineRule="auto"/>
              <w:jc w:val="left"/>
              <w:rPr>
                <w:rFonts w:ascii="Arial" w:cs="Arial" w:eastAsia="Arial" w:hAnsi="Arial"/>
                <w:b w:val="1"/>
              </w:rPr>
            </w:pPr>
            <w:r w:rsidDel="00000000" w:rsidR="00000000" w:rsidRPr="00000000">
              <w:rPr>
                <w:rFonts w:ascii="Arial" w:cs="Arial" w:eastAsia="Arial" w:hAnsi="Arial"/>
                <w:b w:val="1"/>
                <w:rtl w:val="0"/>
              </w:rPr>
              <w:t xml:space="preserve">Objectif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3">
            <w:pPr>
              <w:spacing w:after="0" w:before="0" w:lineRule="auto"/>
              <w:jc w:val="center"/>
              <w:rPr>
                <w:rFonts w:ascii="Arial" w:cs="Arial" w:eastAsia="Arial" w:hAnsi="Arial"/>
                <w:b w:val="1"/>
              </w:rPr>
            </w:pPr>
            <w:r w:rsidDel="00000000" w:rsidR="00000000" w:rsidRPr="00000000">
              <w:rPr>
                <w:rFonts w:ascii="Arial" w:cs="Arial" w:eastAsia="Arial" w:hAnsi="Arial"/>
                <w:b w:val="1"/>
                <w:rtl w:val="0"/>
              </w:rPr>
              <w:t xml:space="preserve">Indicateur (KPI)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4">
            <w:pPr>
              <w:spacing w:after="0" w:before="0" w:lineRule="auto"/>
              <w:jc w:val="center"/>
              <w:rPr>
                <w:rFonts w:ascii="Arial" w:cs="Arial" w:eastAsia="Arial" w:hAnsi="Arial"/>
                <w:b w:val="1"/>
              </w:rPr>
            </w:pPr>
            <w:r w:rsidDel="00000000" w:rsidR="00000000" w:rsidRPr="00000000">
              <w:rPr>
                <w:rFonts w:ascii="Arial" w:cs="Arial" w:eastAsia="Arial" w:hAnsi="Arial"/>
                <w:b w:val="1"/>
                <w:rtl w:val="0"/>
              </w:rPr>
              <w:t xml:space="preserve">Référence de base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5">
            <w:pPr>
              <w:spacing w:after="0" w:before="0" w:lineRule="auto"/>
              <w:jc w:val="center"/>
              <w:rPr>
                <w:rFonts w:ascii="Arial" w:cs="Arial" w:eastAsia="Arial" w:hAnsi="Arial"/>
                <w:b w:val="1"/>
              </w:rPr>
            </w:pPr>
            <w:r w:rsidDel="00000000" w:rsidR="00000000" w:rsidRPr="00000000">
              <w:rPr>
                <w:rFonts w:ascii="Arial" w:cs="Arial" w:eastAsia="Arial" w:hAnsi="Arial"/>
                <w:b w:val="1"/>
                <w:rtl w:val="0"/>
              </w:rPr>
              <w:t xml:space="preserve">Cible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6">
            <w:pPr>
              <w:spacing w:after="0" w:before="0" w:lineRule="auto"/>
              <w:jc w:val="center"/>
              <w:rPr>
                <w:rFonts w:ascii="Arial" w:cs="Arial" w:eastAsia="Arial" w:hAnsi="Arial"/>
                <w:b w:val="1"/>
              </w:rPr>
            </w:pPr>
            <w:r w:rsidDel="00000000" w:rsidR="00000000" w:rsidRPr="00000000">
              <w:rPr>
                <w:rFonts w:ascii="Arial" w:cs="Arial" w:eastAsia="Arial" w:hAnsi="Arial"/>
                <w:b w:val="1"/>
                <w:rtl w:val="0"/>
              </w:rPr>
              <w:t xml:space="preserve">Responsable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7">
            <w:pPr>
              <w:spacing w:after="0" w:before="0" w:lineRule="auto"/>
              <w:jc w:val="center"/>
              <w:rPr>
                <w:rFonts w:ascii="Arial" w:cs="Arial" w:eastAsia="Arial" w:hAnsi="Arial"/>
                <w:b w:val="1"/>
              </w:rPr>
            </w:pPr>
            <w:r w:rsidDel="00000000" w:rsidR="00000000" w:rsidRPr="00000000">
              <w:rPr>
                <w:rFonts w:ascii="Arial" w:cs="Arial" w:eastAsia="Arial" w:hAnsi="Arial"/>
                <w:b w:val="1"/>
                <w:rtl w:val="0"/>
              </w:rPr>
              <w:t xml:space="preserve">Statut</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8">
            <w:pPr>
              <w:spacing w:after="0" w:before="0" w:lineRule="auto"/>
              <w:rPr>
                <w:rFonts w:ascii="Arial" w:cs="Arial" w:eastAsia="Arial" w:hAnsi="Arial"/>
              </w:rPr>
            </w:pPr>
            <w:r w:rsidDel="00000000" w:rsidR="00000000" w:rsidRPr="00000000">
              <w:rPr>
                <w:rFonts w:ascii="Arial" w:cs="Arial" w:eastAsia="Arial" w:hAnsi="Arial"/>
                <w:rtl w:val="0"/>
              </w:rPr>
              <w:t xml:space="preserve">Augmenter la participation des personnes noires non binaires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9">
            <w:pPr>
              <w:spacing w:after="0" w:before="0" w:lineRule="auto"/>
              <w:rPr>
                <w:rFonts w:ascii="Arial" w:cs="Arial" w:eastAsia="Arial" w:hAnsi="Arial"/>
              </w:rPr>
            </w:pPr>
            <w:r w:rsidDel="00000000" w:rsidR="00000000" w:rsidRPr="00000000">
              <w:rPr>
                <w:rFonts w:ascii="Arial" w:cs="Arial" w:eastAsia="Arial" w:hAnsi="Arial"/>
                <w:rtl w:val="0"/>
              </w:rPr>
              <w:t xml:space="preserve">% de participant·e·s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A">
            <w:pPr>
              <w:spacing w:after="0" w:before="0" w:lineRule="auto"/>
              <w:rPr>
                <w:rFonts w:ascii="Arial" w:cs="Arial" w:eastAsia="Arial" w:hAnsi="Arial"/>
              </w:rPr>
            </w:pPr>
            <w:r w:rsidDel="00000000" w:rsidR="00000000" w:rsidRPr="00000000">
              <w:rPr>
                <w:rFonts w:ascii="Arial" w:cs="Arial" w:eastAsia="Arial" w:hAnsi="Arial"/>
                <w:rtl w:val="0"/>
              </w:rPr>
              <w:t xml:space="preserve">15 %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B">
            <w:pPr>
              <w:spacing w:after="0" w:before="0" w:lineRule="auto"/>
              <w:rPr>
                <w:rFonts w:ascii="Arial" w:cs="Arial" w:eastAsia="Arial" w:hAnsi="Arial"/>
              </w:rPr>
            </w:pPr>
            <w:r w:rsidDel="00000000" w:rsidR="00000000" w:rsidRPr="00000000">
              <w:rPr>
                <w:rFonts w:ascii="Arial" w:cs="Arial" w:eastAsia="Arial" w:hAnsi="Arial"/>
                <w:rtl w:val="0"/>
              </w:rPr>
              <w:t xml:space="preserve">25 %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C">
            <w:pPr>
              <w:spacing w:after="0" w:before="0" w:lineRule="auto"/>
              <w:rPr>
                <w:rFonts w:ascii="Arial" w:cs="Arial" w:eastAsia="Arial" w:hAnsi="Arial"/>
              </w:rPr>
            </w:pPr>
            <w:r w:rsidDel="00000000" w:rsidR="00000000" w:rsidRPr="00000000">
              <w:rPr>
                <w:rFonts w:ascii="Arial" w:cs="Arial" w:eastAsia="Arial" w:hAnsi="Arial"/>
                <w:rtl w:val="0"/>
              </w:rPr>
              <w:t xml:space="preserve">Direction des programmes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D">
            <w:pPr>
              <w:spacing w:after="0" w:before="0" w:lineRule="auto"/>
              <w:rPr>
                <w:rFonts w:ascii="Arial" w:cs="Arial" w:eastAsia="Arial" w:hAnsi="Arial"/>
              </w:rPr>
            </w:pPr>
            <w:r w:rsidDel="00000000" w:rsidR="00000000" w:rsidRPr="00000000">
              <w:rPr>
                <w:rFonts w:ascii="Arial" w:cs="Arial" w:eastAsia="Arial" w:hAnsi="Arial"/>
                <w:rtl w:val="0"/>
              </w:rPr>
              <w:t xml:space="preserve">En cours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E">
            <w:pPr>
              <w:spacing w:after="0" w:before="0" w:lineRule="auto"/>
              <w:rPr>
                <w:rFonts w:ascii="Arial" w:cs="Arial" w:eastAsia="Arial" w:hAnsi="Arial"/>
              </w:rPr>
            </w:pPr>
            <w:r w:rsidDel="00000000" w:rsidR="00000000" w:rsidRPr="00000000">
              <w:rPr>
                <w:rFonts w:ascii="Arial" w:cs="Arial" w:eastAsia="Arial" w:hAnsi="Arial"/>
                <w:rtl w:val="0"/>
              </w:rPr>
              <w:t xml:space="preserve">Renforcer la gouvernance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F">
            <w:pPr>
              <w:spacing w:after="0" w:before="0" w:lineRule="auto"/>
              <w:rPr>
                <w:rFonts w:ascii="Arial" w:cs="Arial" w:eastAsia="Arial" w:hAnsi="Arial"/>
              </w:rPr>
            </w:pPr>
            <w:r w:rsidDel="00000000" w:rsidR="00000000" w:rsidRPr="00000000">
              <w:rPr>
                <w:rFonts w:ascii="Arial" w:cs="Arial" w:eastAsia="Arial" w:hAnsi="Arial"/>
                <w:rtl w:val="0"/>
              </w:rPr>
              <w:t xml:space="preserve">Taux de présence aux réunions du 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0">
            <w:pPr>
              <w:spacing w:after="0" w:before="0" w:lineRule="auto"/>
              <w:rPr>
                <w:rFonts w:ascii="Arial" w:cs="Arial" w:eastAsia="Arial" w:hAnsi="Arial"/>
              </w:rPr>
            </w:pPr>
            <w:r w:rsidDel="00000000" w:rsidR="00000000" w:rsidRPr="00000000">
              <w:rPr>
                <w:rFonts w:ascii="Arial" w:cs="Arial" w:eastAsia="Arial" w:hAnsi="Arial"/>
                <w:rtl w:val="0"/>
              </w:rPr>
              <w:t xml:space="preserve">70 %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1">
            <w:pPr>
              <w:spacing w:after="0" w:before="0" w:lineRule="auto"/>
              <w:rPr>
                <w:rFonts w:ascii="Arial" w:cs="Arial" w:eastAsia="Arial" w:hAnsi="Arial"/>
              </w:rPr>
            </w:pPr>
            <w:r w:rsidDel="00000000" w:rsidR="00000000" w:rsidRPr="00000000">
              <w:rPr>
                <w:rFonts w:ascii="Arial" w:cs="Arial" w:eastAsia="Arial" w:hAnsi="Arial"/>
                <w:rtl w:val="0"/>
              </w:rPr>
              <w:t xml:space="preserve">90 %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2">
            <w:pPr>
              <w:spacing w:after="0" w:before="0" w:lineRule="auto"/>
              <w:rPr>
                <w:rFonts w:ascii="Arial" w:cs="Arial" w:eastAsia="Arial" w:hAnsi="Arial"/>
              </w:rPr>
            </w:pPr>
            <w:r w:rsidDel="00000000" w:rsidR="00000000" w:rsidRPr="00000000">
              <w:rPr>
                <w:rFonts w:ascii="Arial" w:cs="Arial" w:eastAsia="Arial" w:hAnsi="Arial"/>
                <w:rtl w:val="0"/>
              </w:rPr>
              <w:t xml:space="preserve">Secrétariat du 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3">
            <w:pPr>
              <w:spacing w:after="0" w:before="0" w:lineRule="auto"/>
              <w:rPr>
                <w:rFonts w:ascii="Arial" w:cs="Arial" w:eastAsia="Arial" w:hAnsi="Arial"/>
              </w:rPr>
            </w:pPr>
            <w:r w:rsidDel="00000000" w:rsidR="00000000" w:rsidRPr="00000000">
              <w:rPr>
                <w:rFonts w:ascii="Arial" w:cs="Arial" w:eastAsia="Arial" w:hAnsi="Arial"/>
                <w:rtl w:val="0"/>
              </w:rPr>
              <w:t xml:space="preserve">En cours</w:t>
            </w:r>
          </w:p>
        </w:tc>
      </w:tr>
      <w:tr>
        <w:trPr>
          <w:cantSplit w:val="0"/>
          <w:trHeight w:val="1582.92968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4">
            <w:pPr>
              <w:spacing w:after="0" w:before="0" w:lineRule="auto"/>
              <w:rPr>
                <w:rFonts w:ascii="Arial" w:cs="Arial" w:eastAsia="Arial" w:hAnsi="Arial"/>
              </w:rPr>
            </w:pPr>
            <w:r w:rsidDel="00000000" w:rsidR="00000000" w:rsidRPr="00000000">
              <w:rPr>
                <w:rFonts w:ascii="Arial" w:cs="Arial" w:eastAsia="Arial" w:hAnsi="Arial"/>
                <w:rtl w:val="0"/>
              </w:rPr>
              <w:t xml:space="preserve">Collecte de fonds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5">
            <w:pPr>
              <w:spacing w:after="0" w:before="0" w:lineRule="auto"/>
              <w:rPr>
                <w:rFonts w:ascii="Arial" w:cs="Arial" w:eastAsia="Arial" w:hAnsi="Arial"/>
              </w:rPr>
            </w:pPr>
            <w:r w:rsidDel="00000000" w:rsidR="00000000" w:rsidRPr="00000000">
              <w:rPr>
                <w:rFonts w:ascii="Arial" w:cs="Arial" w:eastAsia="Arial" w:hAnsi="Arial"/>
                <w:rtl w:val="0"/>
              </w:rPr>
              <w:t xml:space="preserve">Total des subventions obtenues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6">
            <w:pPr>
              <w:spacing w:after="0" w:before="0" w:lineRule="auto"/>
              <w:rPr>
                <w:rFonts w:ascii="Arial" w:cs="Arial" w:eastAsia="Arial" w:hAnsi="Arial"/>
              </w:rPr>
            </w:pPr>
            <w:r w:rsidDel="00000000" w:rsidR="00000000" w:rsidRPr="00000000">
              <w:rPr>
                <w:rFonts w:ascii="Arial" w:cs="Arial" w:eastAsia="Arial" w:hAnsi="Arial"/>
                <w:rtl w:val="0"/>
              </w:rPr>
              <w:t xml:space="preserve">150 000 $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7">
            <w:pPr>
              <w:spacing w:after="0" w:before="0" w:lineRule="auto"/>
              <w:rPr>
                <w:rFonts w:ascii="Arial" w:cs="Arial" w:eastAsia="Arial" w:hAnsi="Arial"/>
              </w:rPr>
            </w:pPr>
            <w:r w:rsidDel="00000000" w:rsidR="00000000" w:rsidRPr="00000000">
              <w:rPr>
                <w:rFonts w:ascii="Arial" w:cs="Arial" w:eastAsia="Arial" w:hAnsi="Arial"/>
                <w:rtl w:val="0"/>
              </w:rPr>
              <w:t xml:space="preserve">200 000 $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8">
            <w:pPr>
              <w:spacing w:after="0" w:before="0" w:lineRule="auto"/>
              <w:rPr>
                <w:rFonts w:ascii="Arial" w:cs="Arial" w:eastAsia="Arial" w:hAnsi="Arial"/>
              </w:rPr>
            </w:pPr>
            <w:r w:rsidDel="00000000" w:rsidR="00000000" w:rsidRPr="00000000">
              <w:rPr>
                <w:rFonts w:ascii="Arial" w:cs="Arial" w:eastAsia="Arial" w:hAnsi="Arial"/>
                <w:rtl w:val="0"/>
              </w:rPr>
              <w:t xml:space="preserve">Comité de financement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9">
            <w:pPr>
              <w:spacing w:after="0" w:before="0" w:lineRule="auto"/>
              <w:rPr>
                <w:rFonts w:ascii="Arial" w:cs="Arial" w:eastAsia="Arial" w:hAnsi="Arial"/>
              </w:rPr>
            </w:pPr>
            <w:r w:rsidDel="00000000" w:rsidR="00000000" w:rsidRPr="00000000">
              <w:rPr>
                <w:rFonts w:ascii="Arial" w:cs="Arial" w:eastAsia="Arial" w:hAnsi="Arial"/>
                <w:rtl w:val="0"/>
              </w:rPr>
              <w:t xml:space="preserve">En cours</w:t>
            </w:r>
          </w:p>
        </w:tc>
      </w:tr>
    </w:tbl>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7.2 Méthodes de collecte de données</w:t>
      </w:r>
    </w:p>
    <w:p w:rsidR="00000000" w:rsidDel="00000000" w:rsidP="00000000" w:rsidRDefault="00000000" w:rsidRPr="00000000" w14:paraId="0000011C">
      <w:pPr>
        <w:numPr>
          <w:ilvl w:val="0"/>
          <w:numId w:val="13"/>
        </w:numPr>
        <w:spacing w:after="0" w:lineRule="auto"/>
        <w:ind w:left="720" w:hanging="360"/>
        <w:rPr>
          <w:rFonts w:ascii="Arial" w:cs="Arial" w:eastAsia="Arial" w:hAnsi="Arial"/>
        </w:rPr>
      </w:pPr>
      <w:r w:rsidDel="00000000" w:rsidR="00000000" w:rsidRPr="00000000">
        <w:rPr>
          <w:rFonts w:ascii="Arial" w:cs="Arial" w:eastAsia="Arial" w:hAnsi="Arial"/>
          <w:b w:val="1"/>
          <w:rtl w:val="0"/>
        </w:rPr>
        <w:t xml:space="preserve">Sondages et questionnaires</w:t>
      </w:r>
      <w:r w:rsidDel="00000000" w:rsidR="00000000" w:rsidRPr="00000000">
        <w:rPr>
          <w:rFonts w:ascii="Arial" w:cs="Arial" w:eastAsia="Arial" w:hAnsi="Arial"/>
          <w:rtl w:val="0"/>
        </w:rPr>
        <w:t xml:space="preserve"> : Évaluations après les programmes.</w:t>
      </w:r>
    </w:p>
    <w:p w:rsidR="00000000" w:rsidDel="00000000" w:rsidP="00000000" w:rsidRDefault="00000000" w:rsidRPr="00000000" w14:paraId="0000011D">
      <w:pPr>
        <w:numPr>
          <w:ilvl w:val="0"/>
          <w:numId w:val="13"/>
        </w:numPr>
        <w:spacing w:after="0" w:lineRule="auto"/>
        <w:ind w:left="720" w:hanging="360"/>
        <w:rPr>
          <w:rFonts w:ascii="Arial" w:cs="Arial" w:eastAsia="Arial" w:hAnsi="Arial"/>
        </w:rPr>
      </w:pPr>
      <w:r w:rsidDel="00000000" w:rsidR="00000000" w:rsidRPr="00000000">
        <w:rPr>
          <w:rFonts w:ascii="Arial" w:cs="Arial" w:eastAsia="Arial" w:hAnsi="Arial"/>
          <w:b w:val="1"/>
          <w:rtl w:val="0"/>
        </w:rPr>
        <w:t xml:space="preserve">Groupes de discussion</w:t>
      </w:r>
      <w:r w:rsidDel="00000000" w:rsidR="00000000" w:rsidRPr="00000000">
        <w:rPr>
          <w:rFonts w:ascii="Arial" w:cs="Arial" w:eastAsia="Arial" w:hAnsi="Arial"/>
          <w:rtl w:val="0"/>
        </w:rPr>
        <w:t xml:space="preserve"> : Recueillir des rétroactions qualitatives.</w:t>
      </w:r>
    </w:p>
    <w:p w:rsidR="00000000" w:rsidDel="00000000" w:rsidP="00000000" w:rsidRDefault="00000000" w:rsidRPr="00000000" w14:paraId="0000011E">
      <w:pPr>
        <w:numPr>
          <w:ilvl w:val="0"/>
          <w:numId w:val="13"/>
        </w:numPr>
        <w:spacing w:after="0" w:lineRule="auto"/>
        <w:ind w:left="720" w:hanging="360"/>
        <w:rPr>
          <w:rFonts w:ascii="Arial" w:cs="Arial" w:eastAsia="Arial" w:hAnsi="Arial"/>
        </w:rPr>
      </w:pPr>
      <w:r w:rsidDel="00000000" w:rsidR="00000000" w:rsidRPr="00000000">
        <w:rPr>
          <w:rFonts w:ascii="Arial" w:cs="Arial" w:eastAsia="Arial" w:hAnsi="Arial"/>
          <w:b w:val="1"/>
          <w:rtl w:val="0"/>
        </w:rPr>
        <w:t xml:space="preserve">Observation</w:t>
      </w:r>
      <w:r w:rsidDel="00000000" w:rsidR="00000000" w:rsidRPr="00000000">
        <w:rPr>
          <w:rFonts w:ascii="Arial" w:cs="Arial" w:eastAsia="Arial" w:hAnsi="Arial"/>
          <w:rtl w:val="0"/>
        </w:rPr>
        <w:t xml:space="preserve"> : Suivi en temps réel de la participation et de l’engagement.</w:t>
      </w:r>
    </w:p>
    <w:p w:rsidR="00000000" w:rsidDel="00000000" w:rsidP="00000000" w:rsidRDefault="00000000" w:rsidRPr="00000000" w14:paraId="0000011F">
      <w:pPr>
        <w:numPr>
          <w:ilvl w:val="0"/>
          <w:numId w:val="13"/>
        </w:numPr>
        <w:spacing w:after="0" w:lineRule="auto"/>
        <w:ind w:left="720" w:hanging="360"/>
        <w:rPr>
          <w:rFonts w:ascii="Arial" w:cs="Arial" w:eastAsia="Arial" w:hAnsi="Arial"/>
        </w:rPr>
      </w:pPr>
      <w:r w:rsidDel="00000000" w:rsidR="00000000" w:rsidRPr="00000000">
        <w:rPr>
          <w:rFonts w:ascii="Arial" w:cs="Arial" w:eastAsia="Arial" w:hAnsi="Arial"/>
          <w:b w:val="1"/>
          <w:rtl w:val="0"/>
        </w:rPr>
        <w:t xml:space="preserve">Dossiers administratifs</w:t>
      </w:r>
      <w:r w:rsidDel="00000000" w:rsidR="00000000" w:rsidRPr="00000000">
        <w:rPr>
          <w:rFonts w:ascii="Arial" w:cs="Arial" w:eastAsia="Arial" w:hAnsi="Arial"/>
          <w:rtl w:val="0"/>
        </w:rPr>
        <w:t xml:space="preserve"> : Registres de présence, documents financiers, rapports internes.</w:t>
      </w:r>
    </w:p>
    <w:p w:rsidR="00000000" w:rsidDel="00000000" w:rsidP="00000000" w:rsidRDefault="00000000" w:rsidRPr="00000000" w14:paraId="00000120">
      <w:pPr>
        <w:spacing w:after="280" w:before="0"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121">
      <w:pPr>
        <w:spacing w:after="280" w:before="280" w:lineRule="auto"/>
        <w:rPr>
          <w:rFonts w:ascii="Arial" w:cs="Arial" w:eastAsia="Arial" w:hAnsi="Arial"/>
        </w:rPr>
      </w:pPr>
      <w:r w:rsidDel="00000000" w:rsidR="00000000" w:rsidRPr="00000000">
        <w:rPr>
          <w:rFonts w:ascii="Arial" w:cs="Arial" w:eastAsia="Arial" w:hAnsi="Arial"/>
          <w:b w:val="1"/>
          <w:rtl w:val="0"/>
        </w:rPr>
        <w:t xml:space="preserve">Exemples de questions de sondage</w:t>
      </w:r>
      <w:r w:rsidDel="00000000" w:rsidR="00000000" w:rsidRPr="00000000">
        <w:rPr>
          <w:rFonts w:ascii="Arial" w:cs="Arial" w:eastAsia="Arial" w:hAnsi="Arial"/>
          <w:rtl w:val="0"/>
        </w:rPr>
        <w:t xml:space="preserve"> :</w:t>
      </w:r>
    </w:p>
    <w:p w:rsidR="00000000" w:rsidDel="00000000" w:rsidP="00000000" w:rsidRDefault="00000000" w:rsidRPr="00000000" w14:paraId="00000122">
      <w:pPr>
        <w:numPr>
          <w:ilvl w:val="0"/>
          <w:numId w:val="14"/>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Dans quelle mesure êtes-vous satisfait·e du programme ? (échelle de 1 à 5)</w:t>
      </w:r>
    </w:p>
    <w:p w:rsidR="00000000" w:rsidDel="00000000" w:rsidP="00000000" w:rsidRDefault="00000000" w:rsidRPr="00000000" w14:paraId="00000123">
      <w:pPr>
        <w:numPr>
          <w:ilvl w:val="0"/>
          <w:numId w:val="14"/>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Le programme a-t-il répondu à vos attentes ? (Oui / Non)</w:t>
      </w:r>
    </w:p>
    <w:p w:rsidR="00000000" w:rsidDel="00000000" w:rsidP="00000000" w:rsidRDefault="00000000" w:rsidRPr="00000000" w14:paraId="00000124">
      <w:pPr>
        <w:numPr>
          <w:ilvl w:val="0"/>
          <w:numId w:val="14"/>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Comment le programme pourrait-il être amélioré ? (réponse ouverte)</w:t>
      </w:r>
    </w:p>
    <w:p w:rsidR="00000000" w:rsidDel="00000000" w:rsidP="00000000" w:rsidRDefault="00000000" w:rsidRPr="00000000" w14:paraId="00000125">
      <w:pPr>
        <w:spacing w:after="280" w:before="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26">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7.3 Rapports</w:t>
      </w:r>
    </w:p>
    <w:p w:rsidR="00000000" w:rsidDel="00000000" w:rsidP="00000000" w:rsidRDefault="00000000" w:rsidRPr="00000000" w14:paraId="00000127">
      <w:pPr>
        <w:numPr>
          <w:ilvl w:val="0"/>
          <w:numId w:val="15"/>
        </w:numPr>
        <w:ind w:left="720" w:hanging="360"/>
        <w:rPr>
          <w:rFonts w:ascii="Arial" w:cs="Arial" w:eastAsia="Arial" w:hAnsi="Arial"/>
        </w:rPr>
      </w:pPr>
      <w:r w:rsidDel="00000000" w:rsidR="00000000" w:rsidRPr="00000000">
        <w:rPr>
          <w:rFonts w:ascii="Arial" w:cs="Arial" w:eastAsia="Arial" w:hAnsi="Arial"/>
          <w:b w:val="1"/>
          <w:rtl w:val="0"/>
        </w:rPr>
        <w:t xml:space="preserve">Rapports internes</w:t>
      </w:r>
      <w:r w:rsidDel="00000000" w:rsidR="00000000" w:rsidRPr="00000000">
        <w:rPr>
          <w:rFonts w:ascii="Arial" w:cs="Arial" w:eastAsia="Arial" w:hAnsi="Arial"/>
          <w:rtl w:val="0"/>
        </w:rPr>
        <w:t xml:space="preserve"> : Résumés trimestriels partagés avec le conseil d’administration et le personnel.</w:t>
      </w:r>
    </w:p>
    <w:p w:rsidR="00000000" w:rsidDel="00000000" w:rsidP="00000000" w:rsidRDefault="00000000" w:rsidRPr="00000000" w14:paraId="00000128">
      <w:pPr>
        <w:numPr>
          <w:ilvl w:val="0"/>
          <w:numId w:val="15"/>
        </w:numPr>
        <w:ind w:left="720" w:hanging="360"/>
        <w:rPr>
          <w:rFonts w:ascii="Arial" w:cs="Arial" w:eastAsia="Arial" w:hAnsi="Arial"/>
        </w:rPr>
      </w:pPr>
      <w:r w:rsidDel="00000000" w:rsidR="00000000" w:rsidRPr="00000000">
        <w:rPr>
          <w:rFonts w:ascii="Arial" w:cs="Arial" w:eastAsia="Arial" w:hAnsi="Arial"/>
          <w:b w:val="1"/>
          <w:rtl w:val="0"/>
        </w:rPr>
        <w:t xml:space="preserve">Rapports externes</w:t>
      </w:r>
      <w:r w:rsidDel="00000000" w:rsidR="00000000" w:rsidRPr="00000000">
        <w:rPr>
          <w:rFonts w:ascii="Arial" w:cs="Arial" w:eastAsia="Arial" w:hAnsi="Arial"/>
          <w:rtl w:val="0"/>
        </w:rPr>
        <w:t xml:space="preserve"> : Rapports annuels destinés aux bailleurs de fonds et au public.</w:t>
      </w:r>
      <w:r w:rsidDel="00000000" w:rsidR="00000000" w:rsidRPr="00000000">
        <w:rPr>
          <w:rtl w:val="0"/>
        </w:rPr>
      </w:r>
    </w:p>
    <w:p w:rsidR="00000000" w:rsidDel="00000000" w:rsidP="00000000" w:rsidRDefault="00000000" w:rsidRPr="00000000" w14:paraId="00000129">
      <w:pPr>
        <w:spacing w:after="280" w:before="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2A">
      <w:pPr>
        <w:spacing w:after="280" w:before="0" w:lineRule="auto"/>
        <w:ind w:left="0" w:firstLine="0"/>
        <w:rPr>
          <w:rFonts w:ascii="Arial" w:cs="Arial" w:eastAsia="Arial" w:hAnsi="Arial"/>
        </w:rPr>
      </w:pPr>
      <w:r w:rsidDel="00000000" w:rsidR="00000000" w:rsidRPr="00000000">
        <w:rPr>
          <w:rFonts w:ascii="Arial" w:cs="Arial" w:eastAsia="Arial" w:hAnsi="Arial"/>
          <w:rtl w:val="0"/>
        </w:rPr>
        <w:t xml:space="preserve">Ces rapports incluent des descriptions narratives, des données quantitatives, des récits de réussites et des leçons tirées de l’année.</w:t>
      </w:r>
    </w:p>
    <w:p w:rsidR="00000000" w:rsidDel="00000000" w:rsidP="00000000" w:rsidRDefault="00000000" w:rsidRPr="00000000" w14:paraId="0000012B">
      <w:pPr>
        <w:spacing w:after="280" w:before="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2C">
      <w:pPr>
        <w:pStyle w:val="Heading2"/>
        <w:rPr>
          <w:b w:val="1"/>
        </w:rPr>
      </w:pPr>
      <w:r w:rsidDel="00000000" w:rsidR="00000000" w:rsidRPr="00000000">
        <w:rPr>
          <w:b w:val="1"/>
          <w:rtl w:val="0"/>
        </w:rPr>
        <w:t xml:space="preserve">8. Membership Recruitment, Development, and Retention</w:t>
      </w:r>
    </w:p>
    <w:p w:rsidR="00000000" w:rsidDel="00000000" w:rsidP="00000000" w:rsidRDefault="00000000" w:rsidRPr="00000000" w14:paraId="0000012D">
      <w:pPr>
        <w:spacing w:after="280" w:before="280" w:lineRule="auto"/>
        <w:rPr>
          <w:rFonts w:ascii="Arial" w:cs="Arial" w:eastAsia="Arial" w:hAnsi="Arial"/>
        </w:rPr>
      </w:pPr>
      <w:r w:rsidDel="00000000" w:rsidR="00000000" w:rsidRPr="00000000">
        <w:rPr>
          <w:rFonts w:ascii="Arial" w:cs="Arial" w:eastAsia="Arial" w:hAnsi="Arial"/>
          <w:rtl w:val="0"/>
        </w:rPr>
        <w:t xml:space="preserve">Harambec emphasizes intentional recruitmen</w:t>
      </w:r>
      <w:r w:rsidDel="00000000" w:rsidR="00000000" w:rsidRPr="00000000">
        <w:rPr>
          <w:rFonts w:ascii="Arial" w:cs="Arial" w:eastAsia="Arial" w:hAnsi="Arial"/>
          <w:b w:val="1"/>
          <w:rtl w:val="0"/>
        </w:rPr>
        <w:t xml:space="preserve">t</w:t>
      </w:r>
      <w:r w:rsidDel="00000000" w:rsidR="00000000" w:rsidRPr="00000000">
        <w:rPr>
          <w:rFonts w:ascii="Arial" w:cs="Arial" w:eastAsia="Arial" w:hAnsi="Arial"/>
          <w:rtl w:val="0"/>
        </w:rPr>
        <w:t xml:space="preserve"> to ensure alignment with organizational values and Black feminist principles.</w:t>
      </w:r>
    </w:p>
    <w:p w:rsidR="00000000" w:rsidDel="00000000" w:rsidP="00000000" w:rsidRDefault="00000000" w:rsidRPr="00000000" w14:paraId="0000012E">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8.1 Orientation et intégration</w:t>
      </w:r>
    </w:p>
    <w:p w:rsidR="00000000" w:rsidDel="00000000" w:rsidP="00000000" w:rsidRDefault="00000000" w:rsidRPr="00000000" w14:paraId="0000012F">
      <w:pPr>
        <w:numPr>
          <w:ilvl w:val="0"/>
          <w:numId w:val="16"/>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Fournir un paquet d’orientation comprenant : le manuel de gouvernance, le plan stratégique, les statuts et les politiques.</w:t>
      </w:r>
    </w:p>
    <w:p w:rsidR="00000000" w:rsidDel="00000000" w:rsidP="00000000" w:rsidRDefault="00000000" w:rsidRPr="00000000" w14:paraId="00000130">
      <w:pPr>
        <w:numPr>
          <w:ilvl w:val="0"/>
          <w:numId w:val="16"/>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Jumeler les nouveaux membres avec un mentor provenant du conseil d’administration.</w:t>
      </w:r>
    </w:p>
    <w:p w:rsidR="00000000" w:rsidDel="00000000" w:rsidP="00000000" w:rsidRDefault="00000000" w:rsidRPr="00000000" w14:paraId="00000131">
      <w:pPr>
        <w:numPr>
          <w:ilvl w:val="0"/>
          <w:numId w:val="16"/>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Offrir une formation sur des sujets clés : pratiques anti-oppression, collecte de fonds, évaluation de programmes.</w:t>
      </w:r>
    </w:p>
    <w:p w:rsidR="00000000" w:rsidDel="00000000" w:rsidP="00000000" w:rsidRDefault="00000000" w:rsidRPr="00000000" w14:paraId="00000132">
      <w:pPr>
        <w:spacing w:after="280" w:before="280" w:lineRule="auto"/>
        <w:rPr>
          <w:rFonts w:ascii="Arial" w:cs="Arial" w:eastAsia="Arial" w:hAnsi="Arial"/>
        </w:rPr>
      </w:pPr>
      <w:r w:rsidDel="00000000" w:rsidR="00000000" w:rsidRPr="00000000">
        <w:rPr>
          <w:rFonts w:ascii="Arial" w:cs="Arial" w:eastAsia="Arial" w:hAnsi="Arial"/>
          <w:rtl w:val="0"/>
        </w:rPr>
        <w:t xml:space="preserve">Exemple de checklist pour l’intégration :</w:t>
      </w:r>
    </w:p>
    <w:p w:rsidR="00000000" w:rsidDel="00000000" w:rsidP="00000000" w:rsidRDefault="00000000" w:rsidRPr="00000000" w14:paraId="00000133">
      <w:pPr>
        <w:numPr>
          <w:ilvl w:val="0"/>
          <w:numId w:val="17"/>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Recevoir et examiner le manuel de gouvernance.</w:t>
      </w:r>
    </w:p>
    <w:p w:rsidR="00000000" w:rsidDel="00000000" w:rsidP="00000000" w:rsidRDefault="00000000" w:rsidRPr="00000000" w14:paraId="00000134">
      <w:pPr>
        <w:numPr>
          <w:ilvl w:val="0"/>
          <w:numId w:val="17"/>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Participer à la première réunion du conseil.</w:t>
      </w:r>
    </w:p>
    <w:p w:rsidR="00000000" w:rsidDel="00000000" w:rsidP="00000000" w:rsidRDefault="00000000" w:rsidRPr="00000000" w14:paraId="00000135">
      <w:pPr>
        <w:numPr>
          <w:ilvl w:val="0"/>
          <w:numId w:val="17"/>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Remplir et signer le Code de conduite et les formulaires de déclaration de conflits d’intérêts.</w:t>
      </w:r>
    </w:p>
    <w:p w:rsidR="00000000" w:rsidDel="00000000" w:rsidP="00000000" w:rsidRDefault="00000000" w:rsidRPr="00000000" w14:paraId="00000136">
      <w:pPr>
        <w:spacing w:after="280" w:before="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37">
      <w:pPr>
        <w:spacing w:after="280" w:before="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38">
      <w:pPr>
        <w:spacing w:after="280" w:before="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39">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8.3 Développement et engagement</w:t>
      </w:r>
    </w:p>
    <w:p w:rsidR="00000000" w:rsidDel="00000000" w:rsidP="00000000" w:rsidRDefault="00000000" w:rsidRPr="00000000" w14:paraId="0000013A">
      <w:pPr>
        <w:numPr>
          <w:ilvl w:val="0"/>
          <w:numId w:val="18"/>
        </w:numPr>
        <w:spacing w:after="240" w:before="0" w:lineRule="auto"/>
        <w:ind w:left="720" w:hanging="360"/>
      </w:pPr>
      <w:r w:rsidDel="00000000" w:rsidR="00000000" w:rsidRPr="00000000">
        <w:rPr>
          <w:rFonts w:ascii="Arial" w:cs="Arial" w:eastAsia="Arial" w:hAnsi="Arial"/>
          <w:rtl w:val="0"/>
        </w:rPr>
        <w:t xml:space="preserve">Offrir des formations continues et des ateliers de perfectionnement professionnel.</w:t>
      </w:r>
    </w:p>
    <w:p w:rsidR="00000000" w:rsidDel="00000000" w:rsidP="00000000" w:rsidRDefault="00000000" w:rsidRPr="00000000" w14:paraId="0000013B">
      <w:pPr>
        <w:numPr>
          <w:ilvl w:val="0"/>
          <w:numId w:val="18"/>
        </w:numPr>
        <w:spacing w:after="240" w:before="0" w:lineRule="auto"/>
        <w:ind w:left="720" w:hanging="360"/>
      </w:pPr>
      <w:r w:rsidDel="00000000" w:rsidR="00000000" w:rsidRPr="00000000">
        <w:rPr>
          <w:rFonts w:ascii="Arial" w:cs="Arial" w:eastAsia="Arial" w:hAnsi="Arial"/>
          <w:rtl w:val="0"/>
        </w:rPr>
        <w:t xml:space="preserve">Reconnaître les contributions des membres par des remerciements publics et des cérémonies de reconnaissance.</w:t>
        <w:br w:type="textWrapping"/>
      </w:r>
    </w:p>
    <w:p w:rsidR="00000000" w:rsidDel="00000000" w:rsidP="00000000" w:rsidRDefault="00000000" w:rsidRPr="00000000" w14:paraId="0000013C">
      <w:pPr>
        <w:spacing w:after="280" w:before="280" w:lineRule="auto"/>
        <w:rPr>
          <w:rFonts w:ascii="Arial" w:cs="Arial" w:eastAsia="Arial" w:hAnsi="Arial"/>
        </w:rPr>
      </w:pPr>
      <w:r w:rsidDel="00000000" w:rsidR="00000000" w:rsidRPr="00000000">
        <w:rPr>
          <w:rFonts w:ascii="Arial" w:cs="Arial" w:eastAsia="Arial" w:hAnsi="Arial"/>
          <w:b w:val="1"/>
          <w:rtl w:val="0"/>
        </w:rPr>
        <w:t xml:space="preserve">Exemple :</w:t>
      </w:r>
      <w:r w:rsidDel="00000000" w:rsidR="00000000" w:rsidRPr="00000000">
        <w:rPr>
          <w:rFonts w:ascii="Arial" w:cs="Arial" w:eastAsia="Arial" w:hAnsi="Arial"/>
          <w:rtl w:val="0"/>
        </w:rPr>
        <w:t xml:space="preserve"> Une cérémonie annuelle de reconnaissance Harambec célèbre les contributions des membres du conseil et des bénévoles lors de l’événement d’intégration.</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spacing w:after="240" w:before="240" w:lineRule="auto"/>
        <w:rPr>
          <w:rFonts w:ascii="Arial" w:cs="Arial" w:eastAsia="Arial" w:hAnsi="Arial"/>
          <w:b w:val="1"/>
        </w:rPr>
      </w:pPr>
      <w:r w:rsidDel="00000000" w:rsidR="00000000" w:rsidRPr="00000000">
        <w:rPr>
          <w:rFonts w:ascii="Arial" w:cs="Arial" w:eastAsia="Arial" w:hAnsi="Arial"/>
          <w:b w:val="1"/>
          <w:rtl w:val="0"/>
        </w:rPr>
        <w:t xml:space="preserve">Conclusion</w:t>
      </w:r>
    </w:p>
    <w:p w:rsidR="00000000" w:rsidDel="00000000" w:rsidP="00000000" w:rsidRDefault="00000000" w:rsidRPr="00000000" w14:paraId="0000013F">
      <w:pPr>
        <w:spacing w:after="240" w:before="240" w:lineRule="auto"/>
        <w:rPr>
          <w:rFonts w:ascii="Arial" w:cs="Arial" w:eastAsia="Arial" w:hAnsi="Arial"/>
        </w:rPr>
      </w:pPr>
      <w:r w:rsidDel="00000000" w:rsidR="00000000" w:rsidRPr="00000000">
        <w:rPr>
          <w:rFonts w:ascii="Arial" w:cs="Arial" w:eastAsia="Arial" w:hAnsi="Arial"/>
          <w:rtl w:val="0"/>
        </w:rPr>
        <w:t xml:space="preserve">Ce manuel de gouvernance vise à guider le conseil d’administration, le personnel et les membres de Harambec Renaissance du Collectif Féministe Noir dans la réalisation de notre mission et de nos valeurs. Il reflète notre engagement envers le soin collectif, la solidarité intergénérationnelle, l’éducation politique et l’autonomie communautaire.</w:t>
      </w:r>
    </w:p>
    <w:p w:rsidR="00000000" w:rsidDel="00000000" w:rsidP="00000000" w:rsidRDefault="00000000" w:rsidRPr="00000000" w14:paraId="00000140">
      <w:pPr>
        <w:spacing w:after="240" w:before="240" w:lineRule="auto"/>
        <w:rPr>
          <w:rFonts w:ascii="Arial" w:cs="Arial" w:eastAsia="Arial" w:hAnsi="Arial"/>
        </w:rPr>
      </w:pPr>
      <w:r w:rsidDel="00000000" w:rsidR="00000000" w:rsidRPr="00000000">
        <w:rPr>
          <w:rFonts w:ascii="Arial" w:cs="Arial" w:eastAsia="Arial" w:hAnsi="Arial"/>
          <w:rtl w:val="0"/>
        </w:rPr>
        <w:t xml:space="preserve">Nous encourageons le partage de ce manuel et son utilisation comme outil reproductible pour d’autres collectifs ou organisations souhaitant s’inspirer de notre approche. Lors de toute reproduction ou adaptation, nous demandons de créditer </w:t>
      </w:r>
      <w:r w:rsidDel="00000000" w:rsidR="00000000" w:rsidRPr="00000000">
        <w:rPr>
          <w:rFonts w:ascii="Arial" w:cs="Arial" w:eastAsia="Arial" w:hAnsi="Arial"/>
          <w:b w:val="1"/>
          <w:rtl w:val="0"/>
        </w:rPr>
        <w:t xml:space="preserve">Harambec Renaissance du Collectif Féministe Noir</w:t>
      </w:r>
      <w:r w:rsidDel="00000000" w:rsidR="00000000" w:rsidRPr="00000000">
        <w:rPr>
          <w:rFonts w:ascii="Arial" w:cs="Arial" w:eastAsia="Arial" w:hAnsi="Arial"/>
          <w:rtl w:val="0"/>
        </w:rPr>
        <w:t xml:space="preserve"> comme source originale.</w:t>
      </w:r>
    </w:p>
    <w:p w:rsidR="00000000" w:rsidDel="00000000" w:rsidP="00000000" w:rsidRDefault="00000000" w:rsidRPr="00000000" w14:paraId="00000141">
      <w:pPr>
        <w:spacing w:after="240" w:before="240" w:lineRule="auto"/>
        <w:rPr>
          <w:rFonts w:ascii="Arial" w:cs="Arial" w:eastAsia="Arial" w:hAnsi="Arial"/>
        </w:rPr>
      </w:pPr>
      <w:r w:rsidDel="00000000" w:rsidR="00000000" w:rsidRPr="00000000">
        <w:rPr>
          <w:rFonts w:ascii="Arial" w:cs="Arial" w:eastAsia="Arial" w:hAnsi="Arial"/>
          <w:rtl w:val="0"/>
        </w:rPr>
        <w:t xml:space="preserve">Ce document est vivant et évolutif : il doit être régulièrement révisé et adapté pour répondre aux besoins de notre communauté et aux défis émergents, tout en restant fidèle aux principes du féminisme noir et à notre vision de libération collective.</w:t>
      </w:r>
    </w:p>
    <w:p w:rsidR="00000000" w:rsidDel="00000000" w:rsidP="00000000" w:rsidRDefault="00000000" w:rsidRPr="00000000" w14:paraId="00000142">
      <w:pPr>
        <w:rPr>
          <w:rFonts w:ascii="Arial" w:cs="Arial" w:eastAsia="Arial" w:hAnsi="Arial"/>
        </w:rPr>
      </w:pPr>
      <w:r w:rsidDel="00000000" w:rsidR="00000000" w:rsidRPr="00000000">
        <w:rPr>
          <w:rtl w:val="0"/>
        </w:rPr>
      </w:r>
    </w:p>
    <w:sectPr>
      <w:footerReference r:id="rId7" w:type="default"/>
      <w:pgSz w:h="15840" w:w="12240" w:orient="portrait"/>
      <w:pgMar w:bottom="620" w:top="1300" w:left="960" w:right="1380" w:header="0" w:footer="7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448912" cy="451300"/>
          <wp:effectExtent b="0" l="0" r="0" t="0"/>
          <wp:docPr id="86031892" name="image1.jpg"/>
          <a:graphic>
            <a:graphicData uri="http://schemas.openxmlformats.org/drawingml/2006/picture">
              <pic:pic>
                <pic:nvPicPr>
                  <pic:cNvPr id="0" name="image1.jpg"/>
                  <pic:cNvPicPr preferRelativeResize="0"/>
                </pic:nvPicPr>
                <pic:blipFill>
                  <a:blip r:embed="rId1"/>
                  <a:srcRect b="36231" l="0" r="-25" t="28804"/>
                  <a:stretch>
                    <a:fillRect/>
                  </a:stretch>
                </pic:blipFill>
                <pic:spPr>
                  <a:xfrm>
                    <a:off x="0" y="0"/>
                    <a:ext cx="1448912" cy="451300"/>
                  </a:xfrm>
                  <a:prstGeom prst="rect"/>
                  <a:ln/>
                </pic:spPr>
              </pic:pic>
            </a:graphicData>
          </a:graphic>
        </wp:inline>
      </w:drawing>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Titre7">
    <w:name w:val="heading 7"/>
    <w:basedOn w:val="Normal"/>
    <w:next w:val="Normal"/>
    <w:link w:val="Titre7Car"/>
    <w:uiPriority w:val="9"/>
    <w:semiHidden w:val="1"/>
    <w:unhideWhenUsed w:val="1"/>
    <w:qFormat w:val="1"/>
    <w:rsid w:val="003E48CA"/>
    <w:pPr>
      <w:keepNext w:val="1"/>
      <w:keepLines w:val="1"/>
      <w:spacing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3E48CA"/>
    <w:pPr>
      <w:keepNext w:val="1"/>
      <w:keepLines w:val="1"/>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3E48CA"/>
    <w:pPr>
      <w:keepNext w:val="1"/>
      <w:keepLines w:val="1"/>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3E48CA"/>
    <w:rPr>
      <w:rFonts w:asciiTheme="majorHAnsi" w:cstheme="majorBidi" w:eastAsiaTheme="majorEastAsia" w:hAnsiTheme="majorHAnsi"/>
      <w:color w:val="2f5496" w:themeColor="accent1" w:themeShade="0000BF"/>
      <w:sz w:val="40"/>
      <w:szCs w:val="40"/>
    </w:rPr>
  </w:style>
  <w:style w:type="character" w:styleId="Titre2Car" w:customStyle="1">
    <w:name w:val="Titre 2 Car"/>
    <w:basedOn w:val="Policepardfaut"/>
    <w:link w:val="Titre2"/>
    <w:uiPriority w:val="9"/>
    <w:rsid w:val="003E48CA"/>
    <w:rPr>
      <w:rFonts w:asciiTheme="majorHAnsi" w:cstheme="majorBidi" w:eastAsiaTheme="majorEastAsia" w:hAnsiTheme="majorHAnsi"/>
      <w:color w:val="2f5496" w:themeColor="accent1" w:themeShade="0000BF"/>
      <w:sz w:val="32"/>
      <w:szCs w:val="32"/>
    </w:rPr>
  </w:style>
  <w:style w:type="character" w:styleId="Titre3Car" w:customStyle="1">
    <w:name w:val="Titre 3 Car"/>
    <w:basedOn w:val="Policepardfaut"/>
    <w:link w:val="Titre3"/>
    <w:uiPriority w:val="9"/>
    <w:rsid w:val="003E48CA"/>
    <w:rPr>
      <w:rFonts w:cstheme="majorBidi" w:eastAsiaTheme="majorEastAsia"/>
      <w:color w:val="2f5496" w:themeColor="accent1" w:themeShade="0000BF"/>
      <w:sz w:val="28"/>
      <w:szCs w:val="28"/>
    </w:rPr>
  </w:style>
  <w:style w:type="character" w:styleId="Titre4Car" w:customStyle="1">
    <w:name w:val="Titre 4 Car"/>
    <w:basedOn w:val="Policepardfaut"/>
    <w:link w:val="Titre4"/>
    <w:uiPriority w:val="9"/>
    <w:rsid w:val="003E48CA"/>
    <w:rPr>
      <w:rFonts w:cstheme="majorBidi" w:eastAsiaTheme="majorEastAsia"/>
      <w:i w:val="1"/>
      <w:iCs w:val="1"/>
      <w:color w:val="2f5496" w:themeColor="accent1" w:themeShade="0000BF"/>
    </w:rPr>
  </w:style>
  <w:style w:type="character" w:styleId="Titre5Car" w:customStyle="1">
    <w:name w:val="Titre 5 Car"/>
    <w:basedOn w:val="Policepardfaut"/>
    <w:link w:val="Titre5"/>
    <w:uiPriority w:val="9"/>
    <w:semiHidden w:val="1"/>
    <w:rsid w:val="003E48CA"/>
    <w:rPr>
      <w:rFonts w:cstheme="majorBidi" w:eastAsiaTheme="majorEastAsia"/>
      <w:color w:val="2f5496" w:themeColor="accent1" w:themeShade="0000BF"/>
    </w:rPr>
  </w:style>
  <w:style w:type="character" w:styleId="Titre6Car" w:customStyle="1">
    <w:name w:val="Titre 6 Car"/>
    <w:basedOn w:val="Policepardfaut"/>
    <w:link w:val="Titre6"/>
    <w:uiPriority w:val="9"/>
    <w:semiHidden w:val="1"/>
    <w:rsid w:val="003E48CA"/>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3E48CA"/>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3E48CA"/>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3E48CA"/>
    <w:rPr>
      <w:rFonts w:cstheme="majorBidi" w:eastAsiaTheme="majorEastAsia"/>
      <w:color w:val="272727" w:themeColor="text1" w:themeTint="0000D8"/>
    </w:rPr>
  </w:style>
  <w:style w:type="character" w:styleId="TitreCar" w:customStyle="1">
    <w:name w:val="Titre Car"/>
    <w:basedOn w:val="Policepardfaut"/>
    <w:link w:val="Titre"/>
    <w:uiPriority w:val="10"/>
    <w:rsid w:val="003E48CA"/>
    <w:rPr>
      <w:rFonts w:asciiTheme="majorHAnsi" w:cstheme="majorBidi" w:eastAsiaTheme="majorEastAsia" w:hAnsiTheme="majorHAnsi"/>
      <w:spacing w:val="-10"/>
      <w:kern w:val="28"/>
      <w:sz w:val="56"/>
      <w:szCs w:val="56"/>
    </w:rPr>
  </w:style>
  <w:style w:type="character" w:styleId="Sous-titreCar" w:customStyle="1">
    <w:name w:val="Sous-titre Car"/>
    <w:basedOn w:val="Policepardfaut"/>
    <w:link w:val="Sous-titre"/>
    <w:uiPriority w:val="11"/>
    <w:rsid w:val="003E48CA"/>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3E48CA"/>
    <w:pPr>
      <w:spacing w:after="160" w:before="160"/>
      <w:jc w:val="center"/>
    </w:pPr>
    <w:rPr>
      <w:i w:val="1"/>
      <w:iCs w:val="1"/>
      <w:color w:val="404040" w:themeColor="text1" w:themeTint="0000BF"/>
    </w:rPr>
  </w:style>
  <w:style w:type="character" w:styleId="CitationCar" w:customStyle="1">
    <w:name w:val="Citation Car"/>
    <w:basedOn w:val="Policepardfaut"/>
    <w:link w:val="Citation"/>
    <w:uiPriority w:val="29"/>
    <w:rsid w:val="003E48CA"/>
    <w:rPr>
      <w:i w:val="1"/>
      <w:iCs w:val="1"/>
      <w:color w:val="404040" w:themeColor="text1" w:themeTint="0000BF"/>
    </w:rPr>
  </w:style>
  <w:style w:type="paragraph" w:styleId="Paragraphedeliste">
    <w:name w:val="List Paragraph"/>
    <w:basedOn w:val="Normal"/>
    <w:uiPriority w:val="34"/>
    <w:qFormat w:val="1"/>
    <w:rsid w:val="003E48CA"/>
    <w:pPr>
      <w:ind w:left="720"/>
      <w:contextualSpacing w:val="1"/>
    </w:pPr>
  </w:style>
  <w:style w:type="character" w:styleId="Accentuationintense">
    <w:name w:val="Intense Emphasis"/>
    <w:basedOn w:val="Policepardfaut"/>
    <w:uiPriority w:val="21"/>
    <w:qFormat w:val="1"/>
    <w:rsid w:val="003E48CA"/>
    <w:rPr>
      <w:i w:val="1"/>
      <w:iCs w:val="1"/>
      <w:color w:val="2f5496" w:themeColor="accent1" w:themeShade="0000BF"/>
    </w:rPr>
  </w:style>
  <w:style w:type="paragraph" w:styleId="Citationintense">
    <w:name w:val="Intense Quote"/>
    <w:basedOn w:val="Normal"/>
    <w:next w:val="Normal"/>
    <w:link w:val="CitationintenseCar"/>
    <w:uiPriority w:val="30"/>
    <w:qFormat w:val="1"/>
    <w:rsid w:val="003E48CA"/>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tionintenseCar" w:customStyle="1">
    <w:name w:val="Citation intense Car"/>
    <w:basedOn w:val="Policepardfaut"/>
    <w:link w:val="Citationintense"/>
    <w:uiPriority w:val="30"/>
    <w:rsid w:val="003E48CA"/>
    <w:rPr>
      <w:i w:val="1"/>
      <w:iCs w:val="1"/>
      <w:color w:val="2f5496" w:themeColor="accent1" w:themeShade="0000BF"/>
    </w:rPr>
  </w:style>
  <w:style w:type="character" w:styleId="Rfrenceintense">
    <w:name w:val="Intense Reference"/>
    <w:basedOn w:val="Policepardfaut"/>
    <w:uiPriority w:val="32"/>
    <w:qFormat w:val="1"/>
    <w:rsid w:val="003E48CA"/>
    <w:rPr>
      <w:b w:val="1"/>
      <w:bCs w:val="1"/>
      <w:smallCaps w:val="1"/>
      <w:color w:val="2f5496" w:themeColor="accent1" w:themeShade="0000BF"/>
      <w:spacing w:val="5"/>
    </w:rPr>
  </w:style>
  <w:style w:type="paragraph" w:styleId="NormalWeb">
    <w:name w:val="Normal (Web)"/>
    <w:basedOn w:val="Normal"/>
    <w:uiPriority w:val="99"/>
    <w:unhideWhenUsed w:val="1"/>
    <w:rsid w:val="003E48CA"/>
    <w:pPr>
      <w:spacing w:after="100" w:afterAutospacing="1" w:before="100" w:beforeAutospacing="1"/>
    </w:pPr>
  </w:style>
  <w:style w:type="character" w:styleId="lev">
    <w:name w:val="Strong"/>
    <w:basedOn w:val="Policepardfaut"/>
    <w:uiPriority w:val="22"/>
    <w:qFormat w:val="1"/>
    <w:rsid w:val="003E48CA"/>
    <w:rPr>
      <w:b w:val="1"/>
      <w:bCs w:val="1"/>
    </w:rPr>
  </w:style>
  <w:style w:type="paragraph" w:styleId="PrformatHTML">
    <w:name w:val="HTML Preformatted"/>
    <w:basedOn w:val="Normal"/>
    <w:link w:val="PrformatHTMLCar"/>
    <w:uiPriority w:val="99"/>
    <w:semiHidden w:val="1"/>
    <w:unhideWhenUsed w:val="1"/>
    <w:rsid w:val="003E4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rPr>
  </w:style>
  <w:style w:type="character" w:styleId="PrformatHTMLCar" w:customStyle="1">
    <w:name w:val="Préformaté HTML Car"/>
    <w:basedOn w:val="Policepardfaut"/>
    <w:link w:val="PrformatHTML"/>
    <w:uiPriority w:val="99"/>
    <w:semiHidden w:val="1"/>
    <w:rsid w:val="003E48CA"/>
    <w:rPr>
      <w:rFonts w:ascii="Courier New" w:cs="Courier New" w:eastAsia="Times New Roman" w:hAnsi="Courier New"/>
      <w:sz w:val="20"/>
      <w:szCs w:val="20"/>
      <w:lang w:eastAsia="fr-CA"/>
    </w:rPr>
  </w:style>
  <w:style w:type="character" w:styleId="CodeHTML">
    <w:name w:val="HTML Code"/>
    <w:basedOn w:val="Policepardfaut"/>
    <w:uiPriority w:val="99"/>
    <w:semiHidden w:val="1"/>
    <w:unhideWhenUsed w:val="1"/>
    <w:rsid w:val="003E48CA"/>
    <w:rPr>
      <w:rFonts w:ascii="Courier New" w:cs="Courier New" w:eastAsia="Times New Roman" w:hAnsi="Courier New"/>
      <w:sz w:val="20"/>
      <w:szCs w:val="20"/>
    </w:rPr>
  </w:style>
  <w:style w:type="paragraph" w:styleId="has-medium-font-size" w:customStyle="1">
    <w:name w:val="has-medium-font-size"/>
    <w:basedOn w:val="Normal"/>
    <w:rsid w:val="003E48CA"/>
    <w:pPr>
      <w:spacing w:after="100" w:afterAutospacing="1" w:before="100" w:beforeAutospacing="1"/>
    </w:pPr>
  </w:style>
  <w:style w:type="paragraph" w:styleId="Sansinterligne">
    <w:name w:val="No Spacing"/>
    <w:uiPriority w:val="1"/>
    <w:qFormat w:val="1"/>
    <w:rsid w:val="00BA37B4"/>
    <w:rPr>
      <w:rFonts w:ascii="Times New Roman" w:cs="Times New Roman" w:eastAsia="Times New Roman" w:hAnsi="Times New Roman"/>
      <w:lang w:eastAsia="fr-CA"/>
    </w:rPr>
  </w:style>
  <w:style w:type="character" w:styleId="Accentuation">
    <w:name w:val="Emphasis"/>
    <w:basedOn w:val="Policepardfaut"/>
    <w:uiPriority w:val="20"/>
    <w:qFormat w:val="1"/>
    <w:rsid w:val="008E4832"/>
    <w:rPr>
      <w:i w:val="1"/>
      <w:iCs w:val="1"/>
    </w:rPr>
  </w:style>
  <w:style w:type="paragraph" w:styleId="En-tte">
    <w:name w:val="header"/>
    <w:basedOn w:val="Normal"/>
    <w:link w:val="En-tteCar"/>
    <w:uiPriority w:val="99"/>
    <w:unhideWhenUsed w:val="1"/>
    <w:rsid w:val="00D04BC3"/>
    <w:pPr>
      <w:tabs>
        <w:tab w:val="center" w:pos="4320"/>
        <w:tab w:val="right" w:pos="8640"/>
      </w:tabs>
    </w:pPr>
  </w:style>
  <w:style w:type="character" w:styleId="En-tteCar" w:customStyle="1">
    <w:name w:val="En-tête Car"/>
    <w:basedOn w:val="Policepardfaut"/>
    <w:link w:val="En-tte"/>
    <w:uiPriority w:val="99"/>
    <w:rsid w:val="00D04BC3"/>
    <w:rPr>
      <w:rFonts w:ascii="Times New Roman" w:cs="Times New Roman" w:eastAsia="Times New Roman" w:hAnsi="Times New Roman"/>
      <w:lang w:eastAsia="fr-CA"/>
    </w:rPr>
  </w:style>
  <w:style w:type="paragraph" w:styleId="Pieddepage">
    <w:name w:val="footer"/>
    <w:basedOn w:val="Normal"/>
    <w:link w:val="PieddepageCar"/>
    <w:uiPriority w:val="99"/>
    <w:unhideWhenUsed w:val="1"/>
    <w:rsid w:val="00D04BC3"/>
    <w:pPr>
      <w:tabs>
        <w:tab w:val="center" w:pos="4320"/>
        <w:tab w:val="right" w:pos="8640"/>
      </w:tabs>
    </w:pPr>
  </w:style>
  <w:style w:type="character" w:styleId="PieddepageCar" w:customStyle="1">
    <w:name w:val="Pied de page Car"/>
    <w:basedOn w:val="Policepardfaut"/>
    <w:link w:val="Pieddepage"/>
    <w:uiPriority w:val="99"/>
    <w:rsid w:val="00D04BC3"/>
    <w:rPr>
      <w:rFonts w:ascii="Times New Roman" w:cs="Times New Roman" w:eastAsia="Times New Roman" w:hAnsi="Times New Roman"/>
      <w:lang w:eastAsia="fr-CA"/>
    </w:r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vTTU00hgdJuvCw3jLJWYJYZh1Q==">CgMxLjA4AHIhMWFjaGF1WXVibE9BRllSbzR1VWVWN21tS3FXR053Q3R0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2025-10-31T19:40:00Z</dcterms:created>
  <dc:creator>Almeida, Jade Eva</dc:creator>
</cp:coreProperties>
</file>